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0140">
      <w:pPr>
        <w:jc w:val="center"/>
        <w:rPr>
          <w:rFonts w:hint="eastAsia"/>
        </w:rPr>
      </w:pPr>
      <w:r>
        <w:rPr>
          <w:rFonts w:hint="eastAsia"/>
        </w:rPr>
        <w:t>百尚服装取水来源与区域水资源状况说明</w:t>
      </w:r>
    </w:p>
    <w:p w14:paraId="3CC6FA7D">
      <w:pPr>
        <w:rPr>
          <w:rFonts w:hint="eastAsia"/>
        </w:rPr>
      </w:pPr>
      <w:r>
        <w:rPr>
          <w:rFonts w:hint="eastAsia"/>
        </w:rPr>
        <w:t>文件编号：BSFZ-EHS-011</w:t>
      </w:r>
    </w:p>
    <w:p w14:paraId="56F3B99B">
      <w:pPr>
        <w:rPr>
          <w:rFonts w:hint="eastAsia"/>
        </w:rPr>
      </w:pPr>
    </w:p>
    <w:p w14:paraId="6E72370A">
      <w:pPr>
        <w:rPr>
          <w:rFonts w:hint="eastAsia"/>
        </w:rPr>
      </w:pPr>
      <w:r>
        <w:rPr>
          <w:rFonts w:hint="eastAsia"/>
        </w:rPr>
        <w:t>编制部门：环保安全部（EHS）</w:t>
      </w:r>
    </w:p>
    <w:p w14:paraId="55BEB3F9">
      <w:pPr>
        <w:rPr>
          <w:rFonts w:hint="eastAsia"/>
        </w:rPr>
      </w:pPr>
    </w:p>
    <w:p w14:paraId="1F2FDA86">
      <w:pPr>
        <w:rPr>
          <w:rFonts w:hint="eastAsia"/>
        </w:rPr>
      </w:pPr>
      <w:r>
        <w:rPr>
          <w:rFonts w:hint="eastAsia"/>
        </w:rPr>
        <w:t>发布日期：2026年1月20日</w:t>
      </w:r>
    </w:p>
    <w:p w14:paraId="44F04662">
      <w:pPr>
        <w:rPr>
          <w:rFonts w:hint="eastAsia"/>
        </w:rPr>
      </w:pPr>
      <w:bookmarkStart w:id="0" w:name="_GoBack"/>
      <w:bookmarkEnd w:id="0"/>
    </w:p>
    <w:p w14:paraId="358A43ED">
      <w:pPr>
        <w:rPr>
          <w:rFonts w:hint="eastAsia"/>
        </w:rPr>
      </w:pPr>
      <w:r>
        <w:rPr>
          <w:rFonts w:hint="eastAsia"/>
        </w:rPr>
        <w:t>第一章 编制说明</w:t>
      </w:r>
    </w:p>
    <w:p w14:paraId="2ECB98E2">
      <w:pPr>
        <w:rPr>
          <w:rFonts w:hint="eastAsia"/>
        </w:rPr>
      </w:pPr>
      <w:r>
        <w:rPr>
          <w:rFonts w:hint="eastAsia"/>
        </w:rPr>
        <w:t>第一条 为系统梳理公司取水来源及所在区域水资源状况，支撑ESG报告中水资源利用议题的披露，依据《上海证券交易所上市公司自律监管指引第14号——可持续发展报告（试行）》第三十六条相关要求，编制本说明。</w:t>
      </w:r>
    </w:p>
    <w:p w14:paraId="4E2C02CA">
      <w:pPr>
        <w:rPr>
          <w:rFonts w:hint="eastAsia"/>
        </w:rPr>
      </w:pPr>
    </w:p>
    <w:p w14:paraId="72420D24">
      <w:pPr>
        <w:rPr>
          <w:rFonts w:hint="eastAsia"/>
        </w:rPr>
      </w:pPr>
      <w:r>
        <w:rPr>
          <w:rFonts w:hint="eastAsia"/>
        </w:rPr>
        <w:t>第二条 本说明适用于公司南通总部及安徽厂区的取水来源、区域水资源状况及相关管理情况的说明。</w:t>
      </w:r>
    </w:p>
    <w:p w14:paraId="0AC3036F">
      <w:pPr>
        <w:rPr>
          <w:rFonts w:hint="eastAsia"/>
        </w:rPr>
      </w:pPr>
    </w:p>
    <w:p w14:paraId="253C04F9">
      <w:pPr>
        <w:rPr>
          <w:rFonts w:hint="eastAsia"/>
        </w:rPr>
      </w:pPr>
      <w:r>
        <w:rPr>
          <w:rFonts w:hint="eastAsia"/>
        </w:rPr>
        <w:t>第三条 2025年度公司总取水量为131,300吨，其中南通总部23,780吨、安徽厂区107,520吨。</w:t>
      </w:r>
    </w:p>
    <w:p w14:paraId="687F8625">
      <w:pPr>
        <w:rPr>
          <w:rFonts w:hint="eastAsia"/>
        </w:rPr>
      </w:pPr>
    </w:p>
    <w:p w14:paraId="42720235">
      <w:pPr>
        <w:rPr>
          <w:rFonts w:hint="eastAsia"/>
        </w:rPr>
      </w:pPr>
      <w:r>
        <w:rPr>
          <w:rFonts w:hint="eastAsia"/>
        </w:rPr>
        <w:t>第二章 取水来源</w:t>
      </w:r>
    </w:p>
    <w:p w14:paraId="4F7D59E8">
      <w:pPr>
        <w:rPr>
          <w:rFonts w:hint="eastAsia"/>
        </w:rPr>
      </w:pPr>
      <w:r>
        <w:rPr>
          <w:rFonts w:hint="eastAsia"/>
        </w:rPr>
        <w:t>（一）南通总部取水来源</w:t>
      </w:r>
    </w:p>
    <w:p w14:paraId="365865CB">
      <w:pPr>
        <w:rPr>
          <w:rFonts w:hint="eastAsia"/>
        </w:rPr>
      </w:pPr>
      <w:r>
        <w:rPr>
          <w:rFonts w:hint="eastAsia"/>
        </w:rPr>
        <w:t>第四条 南通总部位于江苏省南通市经济技术开发区通盛大道888号，取水全部来自市政供水，由南通水务集团统一供应。</w:t>
      </w:r>
    </w:p>
    <w:p w14:paraId="5E783FA2">
      <w:pPr>
        <w:rPr>
          <w:rFonts w:hint="eastAsia"/>
        </w:rPr>
      </w:pPr>
    </w:p>
    <w:p w14:paraId="6681982B">
      <w:pPr>
        <w:rPr>
          <w:rFonts w:hint="eastAsia"/>
        </w:rPr>
      </w:pPr>
      <w:r>
        <w:rPr>
          <w:rFonts w:hint="eastAsia"/>
        </w:rPr>
        <w:t>第五条 南通市供水体系概况：</w:t>
      </w:r>
    </w:p>
    <w:p w14:paraId="505B2A1A">
      <w:pPr>
        <w:rPr>
          <w:rFonts w:hint="eastAsia"/>
        </w:rPr>
      </w:pPr>
    </w:p>
    <w:p w14:paraId="5C220C6F">
      <w:pPr>
        <w:rPr>
          <w:rFonts w:hint="eastAsia"/>
        </w:rPr>
      </w:pPr>
      <w:r>
        <w:rPr>
          <w:rFonts w:hint="eastAsia"/>
        </w:rPr>
        <w:t>水厂布局：南通市已建成狼山、洪港、崇海三大主力水厂，日供水能力达203万立方米。其中狼山水厂日生产规模60万立方米，服务约150万市民；崇海水厂日供水量80万立方米，保障通州、海门、如东、启东等区域用水需求。李港水厂总规划供水规模120万立方米/日，一期工程供水规模40万立方米/日。</w:t>
      </w:r>
    </w:p>
    <w:p w14:paraId="7AAB1B65">
      <w:pPr>
        <w:rPr>
          <w:rFonts w:hint="eastAsia"/>
        </w:rPr>
      </w:pPr>
    </w:p>
    <w:p w14:paraId="479F8013">
      <w:pPr>
        <w:rPr>
          <w:rFonts w:hint="eastAsia"/>
        </w:rPr>
      </w:pPr>
      <w:r>
        <w:rPr>
          <w:rFonts w:hint="eastAsia"/>
        </w:rPr>
        <w:t>水源类型：南通市供水以长江过境水源为主。主要集中式饮用水水源地包括狼山水厂、洪港水厂、如皋长青沙水厂、海门水厂等，水源取自长江。长江干流南通段水质符合地表水Ⅱ类标准。</w:t>
      </w:r>
    </w:p>
    <w:p w14:paraId="212FDC61">
      <w:pPr>
        <w:rPr>
          <w:rFonts w:hint="eastAsia"/>
        </w:rPr>
      </w:pPr>
    </w:p>
    <w:p w14:paraId="59140396">
      <w:pPr>
        <w:rPr>
          <w:rFonts w:hint="eastAsia"/>
        </w:rPr>
      </w:pPr>
      <w:r>
        <w:rPr>
          <w:rFonts w:hint="eastAsia"/>
        </w:rPr>
        <w:t>供水水质：2025年度各集中式饮用水水源地水质满足相关要求；出厂水、管网水、二次供水水质经抽样监测均符合标准。</w:t>
      </w:r>
    </w:p>
    <w:p w14:paraId="17CC6320">
      <w:pPr>
        <w:rPr>
          <w:rFonts w:hint="eastAsia"/>
        </w:rPr>
      </w:pPr>
    </w:p>
    <w:p w14:paraId="51413FAA">
      <w:pPr>
        <w:rPr>
          <w:rFonts w:hint="eastAsia"/>
        </w:rPr>
      </w:pPr>
      <w:r>
        <w:rPr>
          <w:rFonts w:hint="eastAsia"/>
        </w:rPr>
        <w:t>第六条 南通总部取水方式：通过市政供水管网接入厂区，用于生产用水（整烫蒸汽锅炉补水）、生活用水（员工食堂、卫生间、宿舍等）及绿化浇灌等。取水无需单独申请取水许可证，由市政供水统一保障。</w:t>
      </w:r>
    </w:p>
    <w:p w14:paraId="0D47516E">
      <w:pPr>
        <w:rPr>
          <w:rFonts w:hint="eastAsia"/>
        </w:rPr>
      </w:pPr>
    </w:p>
    <w:p w14:paraId="6856C668">
      <w:pPr>
        <w:rPr>
          <w:rFonts w:hint="eastAsia"/>
        </w:rPr>
      </w:pPr>
      <w:r>
        <w:rPr>
          <w:rFonts w:hint="eastAsia"/>
        </w:rPr>
        <w:t>（二）安徽厂区取水来源</w:t>
      </w:r>
    </w:p>
    <w:p w14:paraId="3DF06A6C">
      <w:pPr>
        <w:rPr>
          <w:rFonts w:hint="eastAsia"/>
        </w:rPr>
      </w:pPr>
      <w:r>
        <w:rPr>
          <w:rFonts w:hint="eastAsia"/>
        </w:rPr>
        <w:t>第七条 安徽厂区位于安徽省合肥市经济技术开发区，取水全部来自市政供水，由合肥市供水系统统一供应。</w:t>
      </w:r>
    </w:p>
    <w:p w14:paraId="08229ECA">
      <w:pPr>
        <w:rPr>
          <w:rFonts w:hint="eastAsia"/>
        </w:rPr>
      </w:pPr>
    </w:p>
    <w:p w14:paraId="19BB4BBC">
      <w:pPr>
        <w:rPr>
          <w:rFonts w:hint="eastAsia"/>
        </w:rPr>
      </w:pPr>
      <w:r>
        <w:rPr>
          <w:rFonts w:hint="eastAsia"/>
        </w:rPr>
        <w:t>第八条 合肥市供水体系概况：</w:t>
      </w:r>
    </w:p>
    <w:p w14:paraId="27BB73F6">
      <w:pPr>
        <w:rPr>
          <w:rFonts w:hint="eastAsia"/>
        </w:rPr>
      </w:pPr>
    </w:p>
    <w:p w14:paraId="41D0BC4F">
      <w:pPr>
        <w:rPr>
          <w:rFonts w:hint="eastAsia"/>
        </w:rPr>
      </w:pPr>
      <w:r>
        <w:rPr>
          <w:rFonts w:hint="eastAsia"/>
        </w:rPr>
        <w:t>水源类型：合肥市饮用水水源地为董铺水库和大房郢水库。2024年所监测的各项指标均值符合GB 3838-2002《地表水环境质量标准》Ⅲ类水质标准，达标率为100%。</w:t>
      </w:r>
    </w:p>
    <w:p w14:paraId="75DEFD22">
      <w:pPr>
        <w:rPr>
          <w:rFonts w:hint="eastAsia"/>
        </w:rPr>
      </w:pPr>
    </w:p>
    <w:p w14:paraId="6A17948A">
      <w:pPr>
        <w:rPr>
          <w:rFonts w:hint="eastAsia"/>
        </w:rPr>
      </w:pPr>
      <w:r>
        <w:rPr>
          <w:rFonts w:hint="eastAsia"/>
        </w:rPr>
        <w:t>补充水源：当水库蓄水不足时，合肥市通过“江水西引”工程从长江调水补充。2025年合肥市再次启动“江水西引”应急补水，计划每日输送60万立方米。</w:t>
      </w:r>
    </w:p>
    <w:p w14:paraId="2E4AD25F">
      <w:pPr>
        <w:rPr>
          <w:rFonts w:hint="eastAsia"/>
        </w:rPr>
      </w:pPr>
    </w:p>
    <w:p w14:paraId="181EC970">
      <w:pPr>
        <w:rPr>
          <w:rFonts w:hint="eastAsia"/>
        </w:rPr>
      </w:pPr>
      <w:r>
        <w:rPr>
          <w:rFonts w:hint="eastAsia"/>
        </w:rPr>
        <w:t>供水水质：2024年合肥市地表水断面水质达标率96.1%，优良率89.2%。巢湖全湖水质稳定，2025年上半年改善至Ⅲ类。</w:t>
      </w:r>
    </w:p>
    <w:p w14:paraId="3625FCA7">
      <w:pPr>
        <w:rPr>
          <w:rFonts w:hint="eastAsia"/>
        </w:rPr>
      </w:pPr>
    </w:p>
    <w:p w14:paraId="18A4B588">
      <w:pPr>
        <w:rPr>
          <w:rFonts w:hint="eastAsia"/>
        </w:rPr>
      </w:pPr>
      <w:r>
        <w:rPr>
          <w:rFonts w:hint="eastAsia"/>
        </w:rPr>
        <w:t>第九条 安徽厂区取水方式：通过市政供水管网接入厂区，用于生产用水（整烫蒸汽锅炉补水、设备冷却水）、生活用水及绿化浇灌等。取水无需单独申请取水许可证，由市政供水统一保障。</w:t>
      </w:r>
    </w:p>
    <w:p w14:paraId="2F1EDD67">
      <w:pPr>
        <w:rPr>
          <w:rFonts w:hint="eastAsia"/>
        </w:rPr>
      </w:pPr>
    </w:p>
    <w:p w14:paraId="28C50C2E">
      <w:pPr>
        <w:rPr>
          <w:rFonts w:hint="eastAsia"/>
        </w:rPr>
      </w:pPr>
      <w:r>
        <w:rPr>
          <w:rFonts w:hint="eastAsia"/>
        </w:rPr>
        <w:t>第三章 所在区域水资源状况</w:t>
      </w:r>
    </w:p>
    <w:p w14:paraId="788273F5">
      <w:pPr>
        <w:rPr>
          <w:rFonts w:hint="eastAsia"/>
        </w:rPr>
      </w:pPr>
      <w:r>
        <w:rPr>
          <w:rFonts w:hint="eastAsia"/>
        </w:rPr>
        <w:t>（一）南通市水资源状况</w:t>
      </w:r>
    </w:p>
    <w:p w14:paraId="6965977E">
      <w:pPr>
        <w:rPr>
          <w:rFonts w:hint="eastAsia"/>
        </w:rPr>
      </w:pPr>
      <w:r>
        <w:rPr>
          <w:rFonts w:hint="eastAsia"/>
        </w:rPr>
        <w:t>第十条 水资源总量：</w:t>
      </w:r>
    </w:p>
    <w:p w14:paraId="3EECB2DD">
      <w:pPr>
        <w:rPr>
          <w:rFonts w:hint="eastAsia"/>
        </w:rPr>
      </w:pPr>
    </w:p>
    <w:p w14:paraId="192DAD76">
      <w:pPr>
        <w:rPr>
          <w:rFonts w:hint="eastAsia"/>
        </w:rPr>
      </w:pPr>
      <w:r>
        <w:rPr>
          <w:rFonts w:hint="eastAsia"/>
        </w:rPr>
        <w:t>南通市年平均水资源总量约29.6亿立方米，人均水资源占有量383.0立方米，不足全国人均水资源占有量的五分之一。水资源开发利用主要依靠长江过境水源。</w:t>
      </w:r>
    </w:p>
    <w:p w14:paraId="5E42C110">
      <w:pPr>
        <w:rPr>
          <w:rFonts w:hint="eastAsia"/>
        </w:rPr>
      </w:pPr>
    </w:p>
    <w:p w14:paraId="07DAF013">
      <w:pPr>
        <w:rPr>
          <w:rFonts w:hint="eastAsia"/>
        </w:rPr>
      </w:pPr>
      <w:r>
        <w:rPr>
          <w:rFonts w:hint="eastAsia"/>
        </w:rPr>
        <w:t>第十一条 水资源管理成效：</w:t>
      </w:r>
    </w:p>
    <w:p w14:paraId="064F647D">
      <w:pPr>
        <w:rPr>
          <w:rFonts w:hint="eastAsia"/>
        </w:rPr>
      </w:pPr>
    </w:p>
    <w:p w14:paraId="40AF99E9">
      <w:pPr>
        <w:rPr>
          <w:rFonts w:hint="eastAsia"/>
        </w:rPr>
      </w:pPr>
      <w:r>
        <w:rPr>
          <w:rFonts w:hint="eastAsia"/>
        </w:rPr>
        <w:t>南通市先后获得国家节水型社会示范区、水生态文明试点城市等称号，在全省落实最严格水资源管理制度考核中连续13年获优秀等次。单位地区生产总值用水量逐年递减。</w:t>
      </w:r>
    </w:p>
    <w:p w14:paraId="46B8C696">
      <w:pPr>
        <w:rPr>
          <w:rFonts w:hint="eastAsia"/>
        </w:rPr>
      </w:pPr>
    </w:p>
    <w:p w14:paraId="6FBF9B50">
      <w:pPr>
        <w:rPr>
          <w:rFonts w:hint="eastAsia"/>
        </w:rPr>
      </w:pPr>
      <w:r>
        <w:rPr>
          <w:rFonts w:hint="eastAsia"/>
        </w:rPr>
        <w:t>第十二条 2025年特殊干旱情况：</w:t>
      </w:r>
    </w:p>
    <w:p w14:paraId="62B8A646">
      <w:pPr>
        <w:rPr>
          <w:rFonts w:hint="eastAsia"/>
        </w:rPr>
      </w:pPr>
    </w:p>
    <w:p w14:paraId="6899978F">
      <w:pPr>
        <w:rPr>
          <w:rFonts w:hint="eastAsia"/>
        </w:rPr>
      </w:pPr>
      <w:r>
        <w:rPr>
          <w:rFonts w:hint="eastAsia"/>
        </w:rPr>
        <w:t>2025年1—4月，南通市遭遇自1960年以来最严重干旱灾害，全市累计面平均降雨量较常年同期偏少65.4%。南通市通过区域供水网络的统筹调度，保障了城乡居民及工业用水安全。</w:t>
      </w:r>
    </w:p>
    <w:p w14:paraId="30064B0E">
      <w:pPr>
        <w:rPr>
          <w:rFonts w:hint="eastAsia"/>
        </w:rPr>
      </w:pPr>
    </w:p>
    <w:p w14:paraId="40169339">
      <w:pPr>
        <w:rPr>
          <w:rFonts w:hint="eastAsia"/>
        </w:rPr>
      </w:pPr>
      <w:r>
        <w:rPr>
          <w:rFonts w:hint="eastAsia"/>
        </w:rPr>
        <w:t>（二）合肥市水资源状况</w:t>
      </w:r>
    </w:p>
    <w:p w14:paraId="48F2AAB2">
      <w:pPr>
        <w:rPr>
          <w:rFonts w:hint="eastAsia"/>
        </w:rPr>
      </w:pPr>
      <w:r>
        <w:rPr>
          <w:rFonts w:hint="eastAsia"/>
        </w:rPr>
        <w:t>第十三条 水资源概况：</w:t>
      </w:r>
    </w:p>
    <w:p w14:paraId="1CA64B4F">
      <w:pPr>
        <w:rPr>
          <w:rFonts w:hint="eastAsia"/>
        </w:rPr>
      </w:pPr>
    </w:p>
    <w:p w14:paraId="3DA8A7CF">
      <w:pPr>
        <w:rPr>
          <w:rFonts w:hint="eastAsia"/>
        </w:rPr>
      </w:pPr>
      <w:r>
        <w:rPr>
          <w:rFonts w:hint="eastAsia"/>
        </w:rPr>
        <w:t>合肥市位于江淮分水岭地区。2024年全市用水总量31.89亿立方米，万元地区生产总值用水量23.61立方米。预测至2025年，合肥市河道外总供水量为34.47亿立方米。</w:t>
      </w:r>
    </w:p>
    <w:p w14:paraId="7B305AC8">
      <w:pPr>
        <w:rPr>
          <w:rFonts w:hint="eastAsia"/>
        </w:rPr>
      </w:pPr>
    </w:p>
    <w:p w14:paraId="5E4035C9">
      <w:pPr>
        <w:rPr>
          <w:rFonts w:hint="eastAsia"/>
        </w:rPr>
      </w:pPr>
      <w:r>
        <w:rPr>
          <w:rFonts w:hint="eastAsia"/>
        </w:rPr>
        <w:t>第十四条 水资源管理成效：</w:t>
      </w:r>
    </w:p>
    <w:p w14:paraId="1AC40C33">
      <w:pPr>
        <w:rPr>
          <w:rFonts w:hint="eastAsia"/>
        </w:rPr>
      </w:pPr>
    </w:p>
    <w:p w14:paraId="4CF12041">
      <w:pPr>
        <w:rPr>
          <w:rFonts w:hint="eastAsia"/>
        </w:rPr>
      </w:pPr>
      <w:r>
        <w:rPr>
          <w:rFonts w:hint="eastAsia"/>
        </w:rPr>
        <w:t>合肥市将水资源短缺的“压力”转化为节水增效的“动力”，探索出以水资源集约节约利用支撑经济社会高质量发展的路径。2024年万元地区生产总值用水量较2020年下降23.4%；万元工业增加值用水量13.43立方米，较2020年下降39.37%。</w:t>
      </w:r>
    </w:p>
    <w:p w14:paraId="5AC3E137">
      <w:pPr>
        <w:rPr>
          <w:rFonts w:hint="eastAsia"/>
        </w:rPr>
      </w:pPr>
    </w:p>
    <w:p w14:paraId="6F738412">
      <w:pPr>
        <w:rPr>
          <w:rFonts w:hint="eastAsia"/>
        </w:rPr>
      </w:pPr>
      <w:r>
        <w:rPr>
          <w:rFonts w:hint="eastAsia"/>
        </w:rPr>
        <w:t>第十五条 应急补水机制：</w:t>
      </w:r>
    </w:p>
    <w:p w14:paraId="36CE9A72">
      <w:pPr>
        <w:rPr>
          <w:rFonts w:hint="eastAsia"/>
        </w:rPr>
      </w:pPr>
    </w:p>
    <w:p w14:paraId="72B18337">
      <w:pPr>
        <w:rPr>
          <w:rFonts w:hint="eastAsia"/>
        </w:rPr>
      </w:pPr>
      <w:r>
        <w:rPr>
          <w:rFonts w:hint="eastAsia"/>
        </w:rPr>
        <w:t>合肥市已建立“江水西引”应急补水机制。2025年，合肥市再次启动该工程，通过滁河干渠向大房郢水库补水，计划每日输送60万立方米，总补水量预计可达2700万立方米。</w:t>
      </w:r>
    </w:p>
    <w:p w14:paraId="0A48B227">
      <w:pPr>
        <w:rPr>
          <w:rFonts w:hint="eastAsia"/>
        </w:rPr>
      </w:pPr>
    </w:p>
    <w:p w14:paraId="4B240CE2">
      <w:pPr>
        <w:rPr>
          <w:rFonts w:hint="eastAsia"/>
        </w:rPr>
      </w:pPr>
      <w:r>
        <w:rPr>
          <w:rFonts w:hint="eastAsia"/>
        </w:rPr>
        <w:t>第四章 水资源管理合规情况</w:t>
      </w:r>
    </w:p>
    <w:p w14:paraId="7FC859F1">
      <w:pPr>
        <w:rPr>
          <w:rFonts w:hint="eastAsia"/>
        </w:rPr>
      </w:pPr>
      <w:r>
        <w:rPr>
          <w:rFonts w:hint="eastAsia"/>
        </w:rPr>
        <w:t>第十六条 取水合规性：</w:t>
      </w:r>
    </w:p>
    <w:p w14:paraId="5477C05C">
      <w:pPr>
        <w:rPr>
          <w:rFonts w:hint="eastAsia"/>
        </w:rPr>
      </w:pPr>
    </w:p>
    <w:p w14:paraId="45F589B8">
      <w:pPr>
        <w:rPr>
          <w:rFonts w:hint="eastAsia"/>
        </w:rPr>
      </w:pPr>
      <w:r>
        <w:rPr>
          <w:rFonts w:hint="eastAsia"/>
        </w:rPr>
        <w:t>公司南通总部及安徽厂区取水全部来自市政供水，不直接从江河湖泊或地下水取水，无需申领取水许可证。</w:t>
      </w:r>
    </w:p>
    <w:p w14:paraId="18ED8D6F">
      <w:pPr>
        <w:rPr>
          <w:rFonts w:hint="eastAsia"/>
        </w:rPr>
      </w:pPr>
    </w:p>
    <w:p w14:paraId="4E2BC3F0">
      <w:pPr>
        <w:rPr>
          <w:rFonts w:hint="eastAsia"/>
        </w:rPr>
      </w:pPr>
      <w:r>
        <w:rPr>
          <w:rFonts w:hint="eastAsia"/>
        </w:rPr>
        <w:t>公司用水均纳入市政供水计量体系，按月计量、按量缴费。</w:t>
      </w:r>
    </w:p>
    <w:p w14:paraId="7D4E0430">
      <w:pPr>
        <w:rPr>
          <w:rFonts w:hint="eastAsia"/>
        </w:rPr>
      </w:pPr>
    </w:p>
    <w:p w14:paraId="6F002AA9">
      <w:pPr>
        <w:rPr>
          <w:rFonts w:hint="eastAsia"/>
        </w:rPr>
      </w:pPr>
      <w:r>
        <w:rPr>
          <w:rFonts w:hint="eastAsia"/>
        </w:rPr>
        <w:t>2025年度未发生因取水或用水问题受到相关部门处罚或警告的情况。</w:t>
      </w:r>
    </w:p>
    <w:p w14:paraId="7BCFD589">
      <w:pPr>
        <w:rPr>
          <w:rFonts w:hint="eastAsia"/>
        </w:rPr>
      </w:pPr>
    </w:p>
    <w:p w14:paraId="07E8CA2B">
      <w:pPr>
        <w:rPr>
          <w:rFonts w:hint="eastAsia"/>
        </w:rPr>
      </w:pPr>
      <w:r>
        <w:rPr>
          <w:rFonts w:hint="eastAsia"/>
        </w:rPr>
        <w:t>第十七条 用水计量与统计：</w:t>
      </w:r>
    </w:p>
    <w:p w14:paraId="44EF53CB">
      <w:pPr>
        <w:rPr>
          <w:rFonts w:hint="eastAsia"/>
        </w:rPr>
      </w:pPr>
    </w:p>
    <w:p w14:paraId="586362B5">
      <w:pPr>
        <w:rPr>
          <w:rFonts w:hint="eastAsia"/>
        </w:rPr>
      </w:pPr>
      <w:r>
        <w:rPr>
          <w:rFonts w:hint="eastAsia"/>
        </w:rPr>
        <w:t>南通总部及安徽厂区均安装分类计量水表，对生产用水、生活用水、绿化及其他用水实施分项计量。</w:t>
      </w:r>
    </w:p>
    <w:p w14:paraId="46258ABA">
      <w:pPr>
        <w:rPr>
          <w:rFonts w:hint="eastAsia"/>
        </w:rPr>
      </w:pPr>
    </w:p>
    <w:p w14:paraId="17B3967C">
      <w:pPr>
        <w:rPr>
          <w:rFonts w:hint="eastAsia"/>
        </w:rPr>
      </w:pPr>
      <w:r>
        <w:rPr>
          <w:rFonts w:hint="eastAsia"/>
        </w:rPr>
        <w:t>各部门按月统计用水量，上报可持续发展部，数据与水表记录及水费凭证相互印证。</w:t>
      </w:r>
    </w:p>
    <w:p w14:paraId="682AEE95">
      <w:pPr>
        <w:rPr>
          <w:rFonts w:hint="eastAsia"/>
        </w:rPr>
      </w:pPr>
    </w:p>
    <w:p w14:paraId="11B5F2BC">
      <w:pPr>
        <w:rPr>
          <w:rFonts w:hint="eastAsia"/>
        </w:rPr>
      </w:pPr>
      <w:r>
        <w:rPr>
          <w:rFonts w:hint="eastAsia"/>
        </w:rPr>
        <w:t>2025年度用水数据上报及时率、准确率均达到100%。</w:t>
      </w:r>
    </w:p>
    <w:p w14:paraId="50B55E77">
      <w:pPr>
        <w:rPr>
          <w:rFonts w:hint="eastAsia"/>
        </w:rPr>
      </w:pPr>
    </w:p>
    <w:p w14:paraId="2FFA8AD6">
      <w:pPr>
        <w:rPr>
          <w:rFonts w:hint="eastAsia"/>
        </w:rPr>
      </w:pPr>
      <w:r>
        <w:rPr>
          <w:rFonts w:hint="eastAsia"/>
        </w:rPr>
        <w:t>第五章 水资源节约措施</w:t>
      </w:r>
    </w:p>
    <w:p w14:paraId="1754FF7A">
      <w:pPr>
        <w:rPr>
          <w:rFonts w:hint="eastAsia"/>
        </w:rPr>
      </w:pPr>
      <w:r>
        <w:rPr>
          <w:rFonts w:hint="eastAsia"/>
        </w:rPr>
        <w:t>第十八条 公司已实施的水资源节约措施：</w:t>
      </w:r>
    </w:p>
    <w:p w14:paraId="0B3A4ACB">
      <w:pPr>
        <w:rPr>
          <w:rFonts w:hint="eastAsia"/>
        </w:rPr>
      </w:pPr>
    </w:p>
    <w:p w14:paraId="2F0B6CB0">
      <w:pPr>
        <w:rPr>
          <w:rFonts w:hint="eastAsia"/>
        </w:rPr>
      </w:pPr>
      <w:r>
        <w:rPr>
          <w:rFonts w:hint="eastAsia"/>
        </w:rPr>
        <w:t>中水回用系统：安徽厂区中水回用系统于2025年6月建成投用，设计处理能力200吨/天，2025年7—12月中水回用量16,080吨，回用率65%。中水用于厂区绿化浇灌、道路冲洗及卫生间冲厕。</w:t>
      </w:r>
    </w:p>
    <w:p w14:paraId="76838074">
      <w:pPr>
        <w:rPr>
          <w:rFonts w:hint="eastAsia"/>
        </w:rPr>
      </w:pPr>
    </w:p>
    <w:p w14:paraId="60F54EA0">
      <w:pPr>
        <w:rPr>
          <w:rFonts w:hint="eastAsia"/>
        </w:rPr>
      </w:pPr>
      <w:r>
        <w:rPr>
          <w:rFonts w:hint="eastAsia"/>
        </w:rPr>
        <w:t>分项计量管理：建立分区域用水计量体系，对主要用水环节实施独立计量。</w:t>
      </w:r>
    </w:p>
    <w:p w14:paraId="22553B24">
      <w:pPr>
        <w:rPr>
          <w:rFonts w:hint="eastAsia"/>
        </w:rPr>
      </w:pPr>
    </w:p>
    <w:p w14:paraId="77F722FA">
      <w:pPr>
        <w:rPr>
          <w:rFonts w:hint="eastAsia"/>
        </w:rPr>
      </w:pPr>
      <w:r>
        <w:rPr>
          <w:rFonts w:hint="eastAsia"/>
        </w:rPr>
        <w:t>节水器具推广：推广节水型卫生洁具和用水器具。</w:t>
      </w:r>
    </w:p>
    <w:p w14:paraId="59A17F8F">
      <w:pPr>
        <w:rPr>
          <w:rFonts w:hint="eastAsia"/>
        </w:rPr>
      </w:pPr>
    </w:p>
    <w:p w14:paraId="261BF845">
      <w:pPr>
        <w:rPr>
          <w:rFonts w:hint="eastAsia"/>
        </w:rPr>
      </w:pPr>
      <w:r>
        <w:rPr>
          <w:rFonts w:hint="eastAsia"/>
        </w:rPr>
        <w:t>用水审计：定期开展用水审计，识别主要用水环节的节水潜力。</w:t>
      </w:r>
    </w:p>
    <w:p w14:paraId="0E14D0DD">
      <w:pPr>
        <w:rPr>
          <w:rFonts w:hint="eastAsia"/>
        </w:rPr>
      </w:pPr>
    </w:p>
    <w:p w14:paraId="07A804D7">
      <w:pPr>
        <w:rPr>
          <w:rFonts w:hint="eastAsia"/>
        </w:rPr>
      </w:pPr>
      <w:r>
        <w:rPr>
          <w:rFonts w:hint="eastAsia"/>
        </w:rPr>
        <w:t>跑冒滴漏治理：加强用水设施巡检，及时修复漏水问题。</w:t>
      </w:r>
    </w:p>
    <w:p w14:paraId="486E011A">
      <w:pPr>
        <w:rPr>
          <w:rFonts w:hint="eastAsia"/>
        </w:rPr>
      </w:pPr>
    </w:p>
    <w:p w14:paraId="78B38C0D">
      <w:pPr>
        <w:rPr>
          <w:rFonts w:hint="eastAsia"/>
        </w:rPr>
      </w:pPr>
      <w:r>
        <w:rPr>
          <w:rFonts w:hint="eastAsia"/>
        </w:rPr>
        <w:t>第十九条 水资源节约目标：</w:t>
      </w:r>
    </w:p>
    <w:p w14:paraId="7D66595C">
      <w:pPr>
        <w:rPr>
          <w:rFonts w:hint="eastAsia"/>
        </w:rPr>
      </w:pPr>
    </w:p>
    <w:p w14:paraId="377E662F">
      <w:pPr>
        <w:rPr>
          <w:rFonts w:hint="eastAsia"/>
        </w:rPr>
      </w:pPr>
      <w:r>
        <w:rPr>
          <w:rFonts w:hint="eastAsia"/>
        </w:rPr>
        <w:t>公司持续推进水资源节约管理，2026年安徽厂区中水回用系统全年回用率目标≥65%。</w:t>
      </w:r>
    </w:p>
    <w:p w14:paraId="6AE1366F">
      <w:pPr>
        <w:rPr>
          <w:rFonts w:hint="eastAsia"/>
        </w:rPr>
      </w:pPr>
    </w:p>
    <w:p w14:paraId="222BC9CB">
      <w:pPr>
        <w:rPr>
          <w:rFonts w:hint="eastAsia"/>
        </w:rPr>
      </w:pPr>
      <w:r>
        <w:rPr>
          <w:rFonts w:hint="eastAsia"/>
        </w:rPr>
        <w:t>第六章 附则</w:t>
      </w:r>
    </w:p>
    <w:p w14:paraId="5777A2DF">
      <w:pPr>
        <w:rPr>
          <w:rFonts w:hint="eastAsia"/>
        </w:rPr>
      </w:pPr>
      <w:r>
        <w:rPr>
          <w:rFonts w:hint="eastAsia"/>
        </w:rPr>
        <w:t>第二十条 本说明由环保安全部（EHS）负责解释与修订，经管理层审议后执行。</w:t>
      </w:r>
    </w:p>
    <w:p w14:paraId="22319DD1">
      <w:pPr>
        <w:rPr>
          <w:rFonts w:hint="eastAsia"/>
        </w:rPr>
      </w:pPr>
    </w:p>
    <w:p w14:paraId="040D50AB">
      <w:r>
        <w:rPr>
          <w:rFonts w:hint="eastAsia"/>
        </w:rPr>
        <w:t>第二十一条 本说明自发布之日起施行，相关数据及区域水资源状况每年根据实际情况更新。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0B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2026-08-06T02:45:33Z</dcterms:created>
  <dc:creator>45105</dc:creator>
  <cp:lastModifiedBy>高艳辉Chris</cp:lastModifiedBy>
  <dcterms:modified xsi:type="dcterms:W3CDTF">2026-08-06T02:45:51Z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556047EB23CB4674A993619625797491_12</vt:lpwstr>
  </property>
</Properties>
</file>