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tiff" ContentType="image/tif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iagrams/colors1.xml" ContentType="application/vnd.openxmlformats-officedocument.drawingml.diagramColors+xml"/>
  <Override PartName="/word/diagrams/data1.xml" ContentType="application/vnd.openxmlformats-officedocument.drawingml.diagramData+xml"/>
  <Override PartName="/word/diagrams/drawing1.xml" ContentType="application/vnd.ms-office.drawingml.diagramDrawing+xml"/>
  <Override PartName="/word/diagrams/layout1.xml" ContentType="application/vnd.openxmlformats-officedocument.drawingml.diagramLayout+xml"/>
  <Override PartName="/word/diagrams/quickStyle1.xml" ContentType="application/vnd.openxmlformats-officedocument.drawingml.diagramStyle+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44A507">
      <w:pPr>
        <w:rPr>
          <w:rFonts w:ascii="等线" w:hAnsi="等线" w:eastAsia="等线"/>
          <w:b/>
          <w:sz w:val="32"/>
        </w:rPr>
      </w:pPr>
    </w:p>
    <w:p w14:paraId="3EFD9D5C">
      <w:pPr>
        <w:jc w:val="center"/>
        <w:rPr>
          <w:rFonts w:ascii="等线" w:hAnsi="等线" w:eastAsia="等线"/>
          <w:b/>
          <w:sz w:val="32"/>
        </w:rPr>
      </w:pPr>
    </w:p>
    <w:p w14:paraId="0442C10A">
      <w:pPr>
        <w:jc w:val="center"/>
        <w:rPr>
          <w:rFonts w:ascii="等线" w:hAnsi="等线" w:eastAsia="等线"/>
          <w:b/>
          <w:sz w:val="32"/>
        </w:rPr>
      </w:pPr>
      <w:r>
        <w:rPr>
          <w:rFonts w:hint="eastAsia" w:ascii="等线" w:hAnsi="等线" w:eastAsia="等线"/>
          <w:b/>
          <w:sz w:val="32"/>
        </w:rPr>
        <w:t>20</w:t>
      </w:r>
      <w:r>
        <w:rPr>
          <w:rFonts w:ascii="等线" w:hAnsi="等线" w:eastAsia="等线"/>
          <w:b/>
          <w:sz w:val="32"/>
        </w:rPr>
        <w:t>2</w:t>
      </w:r>
      <w:r>
        <w:rPr>
          <w:rFonts w:hint="eastAsia" w:ascii="等线" w:hAnsi="等线" w:eastAsia="等线"/>
          <w:b/>
          <w:sz w:val="32"/>
          <w:lang w:val="en-US" w:eastAsia="zh-CN"/>
        </w:rPr>
        <w:t>6</w:t>
      </w:r>
      <w:r>
        <w:rPr>
          <w:rFonts w:ascii="等线" w:hAnsi="等线" w:eastAsia="等线"/>
          <w:b/>
          <w:sz w:val="32"/>
        </w:rPr>
        <w:t>年</w:t>
      </w:r>
      <w:r>
        <w:rPr>
          <w:rFonts w:hint="eastAsia" w:ascii="等线" w:hAnsi="等线" w:eastAsia="等线"/>
          <w:b/>
          <w:sz w:val="32"/>
        </w:rPr>
        <w:t>第</w:t>
      </w:r>
      <w:r>
        <w:rPr>
          <w:rFonts w:hint="eastAsia" w:ascii="等线" w:hAnsi="等线" w:eastAsia="等线"/>
          <w:b/>
          <w:sz w:val="32"/>
          <w:lang w:val="en-US" w:eastAsia="zh-CN"/>
        </w:rPr>
        <w:t>二十</w:t>
      </w:r>
      <w:r>
        <w:rPr>
          <w:rFonts w:hint="eastAsia" w:ascii="等线" w:hAnsi="等线" w:eastAsia="等线"/>
          <w:b/>
          <w:sz w:val="32"/>
        </w:rPr>
        <w:t>届C</w:t>
      </w:r>
      <w:r>
        <w:rPr>
          <w:rFonts w:ascii="等线" w:hAnsi="等线" w:eastAsia="等线"/>
          <w:b/>
          <w:sz w:val="32"/>
        </w:rPr>
        <w:t>IMC“西门子杯”中国智能制造挑战赛</w:t>
      </w:r>
    </w:p>
    <w:p w14:paraId="6AD30373">
      <w:pPr>
        <w:jc w:val="center"/>
        <w:rPr>
          <w:rFonts w:ascii="等线" w:hAnsi="等线" w:eastAsia="等线"/>
          <w:b/>
          <w:sz w:val="32"/>
        </w:rPr>
      </w:pPr>
      <w:r>
        <w:rPr>
          <w:rFonts w:hint="eastAsia" w:ascii="等线" w:hAnsi="等线" w:eastAsia="等线"/>
          <w:b/>
          <w:sz w:val="32"/>
        </w:rPr>
        <w:t>华北四赛区暨内蒙古自治区省赛</w:t>
      </w:r>
    </w:p>
    <w:p w14:paraId="5D2FFCE6">
      <w:pPr>
        <w:rPr>
          <w:rFonts w:ascii="等线" w:hAnsi="等线" w:eastAsia="等线"/>
          <w:b/>
        </w:rPr>
      </w:pPr>
    </w:p>
    <w:p w14:paraId="205CD6C0">
      <w:pPr>
        <w:rPr>
          <w:rFonts w:ascii="等线" w:hAnsi="等线" w:eastAsia="等线"/>
          <w:b/>
        </w:rPr>
      </w:pPr>
    </w:p>
    <w:p w14:paraId="0BA73650">
      <w:pPr>
        <w:rPr>
          <w:rFonts w:ascii="等线" w:hAnsi="等线" w:eastAsia="等线"/>
          <w:b/>
        </w:rPr>
      </w:pPr>
    </w:p>
    <w:p w14:paraId="45DF3F53">
      <w:pPr>
        <w:rPr>
          <w:rFonts w:ascii="等线" w:hAnsi="等线" w:eastAsia="等线"/>
          <w:b/>
        </w:rPr>
      </w:pPr>
    </w:p>
    <w:p w14:paraId="29E3EEFF">
      <w:pPr>
        <w:rPr>
          <w:rFonts w:ascii="等线" w:hAnsi="等线" w:eastAsia="等线"/>
          <w:b/>
        </w:rPr>
      </w:pPr>
    </w:p>
    <w:p w14:paraId="1D085DD4">
      <w:pPr>
        <w:jc w:val="center"/>
        <w:rPr>
          <w:rFonts w:ascii="等线" w:hAnsi="等线" w:eastAsia="等线"/>
          <w:sz w:val="72"/>
        </w:rPr>
      </w:pPr>
      <w:r>
        <w:rPr>
          <w:rFonts w:ascii="等线" w:hAnsi="等线" w:eastAsia="等线"/>
          <w:sz w:val="72"/>
        </w:rPr>
        <w:t>竞 赛 手 册</w:t>
      </w:r>
    </w:p>
    <w:p w14:paraId="28A27AF7">
      <w:pPr>
        <w:rPr>
          <w:rFonts w:ascii="等线" w:hAnsi="等线" w:eastAsia="等线"/>
          <w:b/>
        </w:rPr>
      </w:pPr>
    </w:p>
    <w:p w14:paraId="6F6579B2">
      <w:pPr>
        <w:rPr>
          <w:rFonts w:ascii="等线" w:hAnsi="等线" w:eastAsia="等线"/>
          <w:b/>
        </w:rPr>
      </w:pPr>
    </w:p>
    <w:p w14:paraId="619BFC0B">
      <w:pPr>
        <w:rPr>
          <w:rFonts w:ascii="等线" w:hAnsi="等线" w:eastAsia="等线"/>
          <w:b/>
        </w:rPr>
      </w:pPr>
    </w:p>
    <w:p w14:paraId="724E74BB">
      <w:pPr>
        <w:rPr>
          <w:rFonts w:ascii="等线" w:hAnsi="等线" w:eastAsia="等线"/>
          <w:b/>
        </w:rPr>
      </w:pPr>
    </w:p>
    <w:p w14:paraId="77E6371F">
      <w:pPr>
        <w:rPr>
          <w:rFonts w:ascii="等线" w:hAnsi="等线" w:eastAsia="等线"/>
          <w:b/>
        </w:rPr>
      </w:pPr>
    </w:p>
    <w:p w14:paraId="5832DF60">
      <w:pPr>
        <w:rPr>
          <w:rFonts w:ascii="等线" w:hAnsi="等线" w:eastAsia="等线"/>
          <w:b/>
        </w:rPr>
      </w:pPr>
    </w:p>
    <w:p w14:paraId="1895A61A">
      <w:pPr>
        <w:rPr>
          <w:rFonts w:ascii="等线" w:hAnsi="等线" w:eastAsia="等线"/>
          <w:b/>
        </w:rPr>
      </w:pPr>
    </w:p>
    <w:p w14:paraId="748F26CD">
      <w:pPr>
        <w:rPr>
          <w:rFonts w:ascii="等线" w:hAnsi="等线" w:eastAsia="等线"/>
          <w:b/>
        </w:rPr>
      </w:pPr>
    </w:p>
    <w:p w14:paraId="17983451">
      <w:pPr>
        <w:rPr>
          <w:rFonts w:ascii="等线" w:hAnsi="等线" w:eastAsia="等线"/>
          <w:b/>
        </w:rPr>
      </w:pPr>
    </w:p>
    <w:p w14:paraId="5BFE671A">
      <w:pPr>
        <w:rPr>
          <w:rFonts w:ascii="等线" w:hAnsi="等线" w:eastAsia="等线"/>
          <w:b/>
        </w:rPr>
      </w:pPr>
    </w:p>
    <w:p w14:paraId="21BB0223">
      <w:pPr>
        <w:rPr>
          <w:rFonts w:ascii="等线" w:hAnsi="等线" w:eastAsia="等线"/>
          <w:b/>
        </w:rPr>
      </w:pPr>
    </w:p>
    <w:p w14:paraId="59F28B14">
      <w:pPr>
        <w:rPr>
          <w:rFonts w:ascii="等线" w:hAnsi="等线" w:eastAsia="等线"/>
          <w:b/>
        </w:rPr>
      </w:pPr>
    </w:p>
    <w:p w14:paraId="39ED850F">
      <w:pPr>
        <w:rPr>
          <w:rFonts w:ascii="等线" w:hAnsi="等线" w:eastAsia="等线"/>
          <w:b/>
        </w:rPr>
      </w:pPr>
    </w:p>
    <w:p w14:paraId="2676B81B">
      <w:pPr>
        <w:jc w:val="center"/>
        <w:rPr>
          <w:rFonts w:hint="default" w:ascii="等线" w:hAnsi="等线" w:eastAsia="等线"/>
          <w:b/>
          <w:sz w:val="32"/>
          <w:lang w:val="en-US" w:eastAsia="zh-CN"/>
        </w:rPr>
      </w:pPr>
      <w:r>
        <w:rPr>
          <w:rFonts w:ascii="等线" w:hAnsi="等线" w:eastAsia="等线"/>
          <w:b/>
          <w:sz w:val="32"/>
        </w:rPr>
        <w:t>中国·</w:t>
      </w:r>
      <w:r>
        <w:rPr>
          <w:rFonts w:hint="eastAsia" w:ascii="等线" w:hAnsi="等线" w:eastAsia="等线"/>
          <w:b/>
          <w:sz w:val="32"/>
          <w:lang w:val="en-US" w:eastAsia="zh-CN"/>
        </w:rPr>
        <w:t>呼和浩特</w:t>
      </w:r>
    </w:p>
    <w:p w14:paraId="1FA774B5">
      <w:pPr>
        <w:jc w:val="center"/>
        <w:rPr>
          <w:rFonts w:ascii="等线" w:hAnsi="等线" w:eastAsia="等线"/>
          <w:b/>
          <w:sz w:val="32"/>
        </w:rPr>
      </w:pPr>
      <w:r>
        <w:rPr>
          <w:rFonts w:ascii="等线" w:hAnsi="等线" w:eastAsia="等线"/>
          <w:b/>
          <w:sz w:val="32"/>
        </w:rPr>
        <w:t>202</w:t>
      </w:r>
      <w:r>
        <w:rPr>
          <w:rFonts w:hint="eastAsia" w:ascii="等线" w:hAnsi="等线" w:eastAsia="等线"/>
          <w:b/>
          <w:sz w:val="32"/>
          <w:lang w:val="en-US" w:eastAsia="zh-CN"/>
        </w:rPr>
        <w:t>6</w:t>
      </w:r>
      <w:r>
        <w:rPr>
          <w:rFonts w:ascii="等线" w:hAnsi="等线" w:eastAsia="等线"/>
          <w:b/>
          <w:sz w:val="32"/>
        </w:rPr>
        <w:t>年</w:t>
      </w:r>
      <w:r>
        <w:rPr>
          <w:rFonts w:hint="eastAsia" w:ascii="等线" w:hAnsi="等线" w:eastAsia="等线"/>
          <w:b/>
          <w:sz w:val="32"/>
          <w:lang w:val="en-US" w:eastAsia="zh-CN"/>
        </w:rPr>
        <w:t>7</w:t>
      </w:r>
      <w:r>
        <w:rPr>
          <w:rFonts w:ascii="等线" w:hAnsi="等线" w:eastAsia="等线"/>
          <w:b/>
          <w:sz w:val="32"/>
        </w:rPr>
        <w:t>月</w:t>
      </w:r>
      <w:r>
        <w:rPr>
          <w:rFonts w:hint="eastAsia" w:ascii="等线" w:hAnsi="等线" w:eastAsia="等线"/>
          <w:b/>
          <w:sz w:val="32"/>
          <w:lang w:val="en-US" w:eastAsia="zh-CN"/>
        </w:rPr>
        <w:t>20</w:t>
      </w:r>
      <w:r>
        <w:rPr>
          <w:rFonts w:ascii="等线" w:hAnsi="等线" w:eastAsia="等线"/>
          <w:b/>
          <w:sz w:val="32"/>
        </w:rPr>
        <w:t>日-</w:t>
      </w:r>
      <w:r>
        <w:rPr>
          <w:rFonts w:hint="eastAsia" w:ascii="等线" w:hAnsi="等线" w:eastAsia="等线"/>
          <w:b/>
          <w:sz w:val="32"/>
          <w:lang w:val="en-US" w:eastAsia="zh-CN"/>
        </w:rPr>
        <w:t>21</w:t>
      </w:r>
      <w:r>
        <w:rPr>
          <w:rFonts w:ascii="等线" w:hAnsi="等线" w:eastAsia="等线"/>
          <w:b/>
          <w:sz w:val="32"/>
        </w:rPr>
        <w:t>日</w:t>
      </w:r>
    </w:p>
    <w:p w14:paraId="50AD90E5">
      <w:pPr>
        <w:rPr>
          <w:rFonts w:ascii="等线" w:hAnsi="等线" w:eastAsia="等线"/>
          <w:b/>
        </w:rPr>
      </w:pPr>
    </w:p>
    <w:p w14:paraId="745C97C8">
      <w:pPr>
        <w:rPr>
          <w:rFonts w:ascii="等线" w:hAnsi="等线" w:eastAsia="等线"/>
          <w:b/>
        </w:rPr>
      </w:pPr>
      <w:bookmarkStart w:id="12" w:name="_GoBack"/>
      <w:bookmarkEnd w:id="12"/>
    </w:p>
    <w:p w14:paraId="756FA687">
      <w:pPr>
        <w:rPr>
          <w:rFonts w:ascii="等线" w:hAnsi="等线" w:eastAsia="等线"/>
          <w:b/>
        </w:rPr>
      </w:pPr>
    </w:p>
    <w:p w14:paraId="1E0D545B">
      <w:pPr>
        <w:rPr>
          <w:rFonts w:ascii="等线" w:hAnsi="等线" w:eastAsia="等线"/>
          <w:b/>
        </w:rPr>
      </w:pPr>
    </w:p>
    <w:p w14:paraId="5302077B">
      <w:pPr>
        <w:jc w:val="center"/>
        <w:rPr>
          <w:rFonts w:ascii="等线" w:hAnsi="等线" w:eastAsia="等线"/>
          <w:b/>
          <w:sz w:val="32"/>
        </w:rPr>
      </w:pPr>
      <w:r>
        <w:rPr>
          <w:rFonts w:ascii="等线" w:hAnsi="等线" w:eastAsia="等线"/>
          <w:b/>
          <w:sz w:val="32"/>
        </w:rPr>
        <w:t>202</w:t>
      </w:r>
      <w:r>
        <w:rPr>
          <w:rFonts w:hint="eastAsia" w:ascii="等线" w:hAnsi="等线" w:eastAsia="等线"/>
          <w:b/>
          <w:sz w:val="32"/>
          <w:lang w:val="en-US" w:eastAsia="zh-CN"/>
        </w:rPr>
        <w:t>6</w:t>
      </w:r>
      <w:r>
        <w:rPr>
          <w:rFonts w:ascii="等线" w:hAnsi="等线" w:eastAsia="等线"/>
          <w:b/>
          <w:sz w:val="32"/>
        </w:rPr>
        <w:t>年</w:t>
      </w:r>
      <w:r>
        <w:rPr>
          <w:rFonts w:hint="eastAsia" w:ascii="等线" w:hAnsi="等线" w:eastAsia="等线"/>
          <w:b/>
          <w:sz w:val="32"/>
        </w:rPr>
        <w:t>第</w:t>
      </w:r>
      <w:r>
        <w:rPr>
          <w:rFonts w:hint="eastAsia" w:ascii="等线" w:hAnsi="等线" w:eastAsia="等线"/>
          <w:b/>
          <w:sz w:val="32"/>
          <w:lang w:val="en-US" w:eastAsia="zh-CN"/>
        </w:rPr>
        <w:t>二十</w:t>
      </w:r>
      <w:r>
        <w:rPr>
          <w:rFonts w:hint="eastAsia" w:ascii="等线" w:hAnsi="等线" w:eastAsia="等线"/>
          <w:b/>
          <w:sz w:val="32"/>
        </w:rPr>
        <w:t>届C</w:t>
      </w:r>
      <w:r>
        <w:rPr>
          <w:rFonts w:ascii="等线" w:hAnsi="等线" w:eastAsia="等线"/>
          <w:b/>
          <w:sz w:val="32"/>
        </w:rPr>
        <w:t>IMC“西门子杯”中国智能制造挑战赛</w:t>
      </w:r>
    </w:p>
    <w:p w14:paraId="05998C9D">
      <w:pPr>
        <w:jc w:val="center"/>
        <w:rPr>
          <w:rFonts w:ascii="等线" w:hAnsi="等线" w:eastAsia="等线"/>
          <w:b/>
          <w:sz w:val="32"/>
        </w:rPr>
      </w:pPr>
      <w:r>
        <w:rPr>
          <w:rFonts w:hint="eastAsia" w:ascii="等线" w:hAnsi="等线" w:eastAsia="等线"/>
          <w:b/>
          <w:sz w:val="32"/>
        </w:rPr>
        <w:t>华北四赛区暨内蒙古自治区省赛</w:t>
      </w:r>
    </w:p>
    <w:p w14:paraId="307D951F">
      <w:pPr>
        <w:spacing w:after="163" w:afterLines="50"/>
        <w:rPr>
          <w:rFonts w:hint="default" w:eastAsia="等线" w:asciiTheme="minorAscii" w:hAnsiTheme="minorAscii" w:cstheme="majorBidi"/>
          <w:b/>
          <w:bCs/>
          <w:sz w:val="24"/>
          <w:szCs w:val="36"/>
        </w:rPr>
      </w:pPr>
      <w:r>
        <w:rPr>
          <w:rFonts w:hint="default" w:eastAsia="等线" w:asciiTheme="minorAscii" w:hAnsiTheme="minorAscii" w:cstheme="majorBidi"/>
          <w:b/>
          <w:bCs/>
          <w:sz w:val="24"/>
          <w:szCs w:val="36"/>
        </w:rPr>
        <w:t>合作</w:t>
      </w:r>
      <w:r>
        <w:rPr>
          <w:rFonts w:hint="default" w:eastAsia="等线" w:asciiTheme="minorAscii" w:hAnsiTheme="minorAscii" w:cstheme="majorBidi"/>
          <w:b/>
          <w:bCs/>
          <w:sz w:val="24"/>
          <w:szCs w:val="36"/>
          <w:lang w:val="en-US" w:eastAsia="zh-CN"/>
        </w:rPr>
        <w:t>企业</w:t>
      </w:r>
      <w:r>
        <w:rPr>
          <w:rFonts w:hint="default" w:eastAsia="等线" w:asciiTheme="minorAscii" w:hAnsiTheme="minorAscii" w:cstheme="majorBidi"/>
          <w:b/>
          <w:bCs/>
          <w:sz w:val="24"/>
          <w:szCs w:val="36"/>
        </w:rPr>
        <w:t>：</w:t>
      </w:r>
    </w:p>
    <w:tbl>
      <w:tblPr>
        <w:tblStyle w:val="19"/>
        <w:tblW w:w="9739"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717"/>
        <w:gridCol w:w="5022"/>
      </w:tblGrid>
      <w:tr w14:paraId="7DFAA0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8" w:hRule="atLeast"/>
        </w:trPr>
        <w:tc>
          <w:tcPr>
            <w:tcW w:w="4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EA856">
            <w:pPr>
              <w:keepNext w:val="0"/>
              <w:keepLines w:val="0"/>
              <w:widowControl/>
              <w:suppressLineNumbers w:val="0"/>
              <w:jc w:val="center"/>
              <w:textAlignment w:val="center"/>
              <w:rPr>
                <w:rFonts w:hint="default" w:eastAsia="等线" w:cs="等线" w:asciiTheme="minorAscii" w:hAnsiTheme="minorAscii"/>
                <w:i w:val="0"/>
                <w:iCs w:val="0"/>
                <w:color w:val="000000"/>
                <w:sz w:val="20"/>
                <w:szCs w:val="20"/>
                <w:u w:val="none"/>
                <w:lang w:val="en-US" w:eastAsia="zh-CN"/>
              </w:rPr>
            </w:pPr>
            <w:r>
              <w:rPr>
                <w:rFonts w:hint="default" w:eastAsia="等线" w:cs="等线" w:asciiTheme="minorAscii" w:hAnsiTheme="minorAscii"/>
                <w:i w:val="0"/>
                <w:iCs w:val="0"/>
                <w:color w:val="000000"/>
                <w:sz w:val="20"/>
                <w:szCs w:val="20"/>
                <w:u w:val="none"/>
                <w:lang w:val="en-US" w:eastAsia="zh-CN"/>
              </w:rPr>
              <w:t>西门子（中国）有限公司</w:t>
            </w:r>
          </w:p>
        </w:tc>
        <w:tc>
          <w:tcPr>
            <w:tcW w:w="50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68B6C">
            <w:pPr>
              <w:keepNext w:val="0"/>
              <w:keepLines w:val="0"/>
              <w:widowControl/>
              <w:suppressLineNumbers w:val="0"/>
              <w:jc w:val="center"/>
              <w:textAlignment w:val="center"/>
              <w:rPr>
                <w:rFonts w:hint="default" w:eastAsia="等线" w:cs="等线" w:asciiTheme="minorAscii" w:hAnsiTheme="minorAscii"/>
                <w:i w:val="0"/>
                <w:iCs w:val="0"/>
                <w:color w:val="000000"/>
                <w:sz w:val="20"/>
                <w:szCs w:val="20"/>
                <w:u w:val="none"/>
              </w:rPr>
            </w:pPr>
            <w:r>
              <w:rPr>
                <w:rFonts w:hint="default" w:eastAsia="等线" w:cs="等线" w:asciiTheme="minorAscii" w:hAnsiTheme="minorAscii"/>
                <w:i w:val="0"/>
                <w:iCs w:val="0"/>
                <w:color w:val="000000"/>
                <w:kern w:val="0"/>
                <w:sz w:val="20"/>
                <w:szCs w:val="20"/>
                <w:u w:val="none"/>
                <w:lang w:val="en-US" w:eastAsia="zh-CN" w:bidi="ar"/>
              </w:rPr>
              <w:t>特斯拉(上海)有限公司</w:t>
            </w:r>
          </w:p>
        </w:tc>
      </w:tr>
      <w:tr w14:paraId="483D71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4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580B7">
            <w:pPr>
              <w:keepNext w:val="0"/>
              <w:keepLines w:val="0"/>
              <w:widowControl/>
              <w:suppressLineNumbers w:val="0"/>
              <w:jc w:val="center"/>
              <w:textAlignment w:val="center"/>
              <w:rPr>
                <w:rFonts w:hint="default" w:eastAsia="等线" w:cs="等线" w:asciiTheme="minorAscii" w:hAnsiTheme="minorAscii"/>
                <w:i w:val="0"/>
                <w:iCs w:val="0"/>
                <w:color w:val="000000"/>
                <w:kern w:val="2"/>
                <w:sz w:val="20"/>
                <w:szCs w:val="20"/>
                <w:u w:val="none"/>
                <w:lang w:val="en-US" w:eastAsia="zh-CN" w:bidi="ar-SA"/>
              </w:rPr>
            </w:pPr>
            <w:r>
              <w:rPr>
                <w:rFonts w:hint="default" w:eastAsia="等线" w:cs="等线" w:asciiTheme="minorAscii" w:hAnsiTheme="minorAscii"/>
                <w:i w:val="0"/>
                <w:iCs w:val="0"/>
                <w:color w:val="000000"/>
                <w:kern w:val="0"/>
                <w:sz w:val="20"/>
                <w:szCs w:val="20"/>
                <w:u w:val="none"/>
                <w:lang w:val="en-US" w:eastAsia="zh-CN" w:bidi="ar"/>
              </w:rPr>
              <w:t>西门子工厂自动化工程有限公司</w:t>
            </w:r>
          </w:p>
        </w:tc>
        <w:tc>
          <w:tcPr>
            <w:tcW w:w="50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5B1AA">
            <w:pPr>
              <w:keepNext w:val="0"/>
              <w:keepLines w:val="0"/>
              <w:widowControl/>
              <w:suppressLineNumbers w:val="0"/>
              <w:jc w:val="center"/>
              <w:textAlignment w:val="center"/>
              <w:rPr>
                <w:rFonts w:hint="default" w:eastAsia="等线" w:cs="等线" w:asciiTheme="minorAscii" w:hAnsiTheme="minorAscii"/>
                <w:i w:val="0"/>
                <w:iCs w:val="0"/>
                <w:color w:val="000000"/>
                <w:kern w:val="2"/>
                <w:sz w:val="20"/>
                <w:szCs w:val="20"/>
                <w:u w:val="none"/>
                <w:lang w:val="en-US" w:eastAsia="zh-CN" w:bidi="ar-SA"/>
              </w:rPr>
            </w:pPr>
            <w:r>
              <w:rPr>
                <w:rFonts w:hint="default" w:eastAsia="等线" w:cs="等线" w:asciiTheme="minorAscii" w:hAnsiTheme="minorAscii"/>
                <w:i w:val="0"/>
                <w:iCs w:val="0"/>
                <w:color w:val="000000"/>
                <w:kern w:val="0"/>
                <w:sz w:val="20"/>
                <w:szCs w:val="20"/>
                <w:u w:val="none"/>
                <w:lang w:val="en-US" w:eastAsia="zh-CN" w:bidi="ar"/>
              </w:rPr>
              <w:t>智能制造新工程师校企联盟</w:t>
            </w:r>
          </w:p>
        </w:tc>
      </w:tr>
      <w:tr w14:paraId="132F1F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A7784">
            <w:pPr>
              <w:keepNext w:val="0"/>
              <w:keepLines w:val="0"/>
              <w:widowControl/>
              <w:suppressLineNumbers w:val="0"/>
              <w:jc w:val="center"/>
              <w:textAlignment w:val="center"/>
              <w:rPr>
                <w:rFonts w:hint="default" w:eastAsia="等线" w:cs="等线" w:asciiTheme="minorAscii" w:hAnsiTheme="minorAscii"/>
                <w:i w:val="0"/>
                <w:iCs w:val="0"/>
                <w:color w:val="000000"/>
                <w:kern w:val="2"/>
                <w:sz w:val="20"/>
                <w:szCs w:val="20"/>
                <w:u w:val="none"/>
                <w:lang w:val="en-US" w:eastAsia="zh-CN" w:bidi="ar-SA"/>
              </w:rPr>
            </w:pPr>
            <w:r>
              <w:rPr>
                <w:rFonts w:hint="default" w:eastAsia="等线" w:cs="等线" w:asciiTheme="minorAscii" w:hAnsiTheme="minorAscii"/>
                <w:i w:val="0"/>
                <w:iCs w:val="0"/>
                <w:color w:val="000000"/>
                <w:kern w:val="0"/>
                <w:sz w:val="20"/>
                <w:szCs w:val="20"/>
                <w:u w:val="none"/>
                <w:lang w:val="en-US" w:eastAsia="zh-CN" w:bidi="ar"/>
              </w:rPr>
              <w:t>深圳嘉立创科技集团股份有限公司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1DEEF">
            <w:pPr>
              <w:keepNext w:val="0"/>
              <w:keepLines w:val="0"/>
              <w:widowControl/>
              <w:suppressLineNumbers w:val="0"/>
              <w:jc w:val="center"/>
              <w:textAlignment w:val="center"/>
              <w:rPr>
                <w:rFonts w:hint="default" w:eastAsia="等线" w:cs="等线" w:asciiTheme="minorAscii" w:hAnsiTheme="minorAscii"/>
                <w:i w:val="0"/>
                <w:iCs w:val="0"/>
                <w:color w:val="000000"/>
                <w:kern w:val="2"/>
                <w:sz w:val="20"/>
                <w:szCs w:val="20"/>
                <w:u w:val="none"/>
                <w:lang w:val="en-US" w:eastAsia="zh-CN" w:bidi="ar-SA"/>
              </w:rPr>
            </w:pPr>
            <w:r>
              <w:rPr>
                <w:rFonts w:hint="default" w:eastAsia="等线" w:cs="等线" w:asciiTheme="minorAscii" w:hAnsiTheme="minorAscii"/>
                <w:i w:val="0"/>
                <w:iCs w:val="0"/>
                <w:color w:val="000000"/>
                <w:kern w:val="0"/>
                <w:sz w:val="20"/>
                <w:szCs w:val="20"/>
                <w:u w:val="none"/>
                <w:lang w:val="en-US" w:eastAsia="zh-CN" w:bidi="ar"/>
              </w:rPr>
              <w:t>兆易创新科技集团股份有限公司</w:t>
            </w:r>
          </w:p>
        </w:tc>
      </w:tr>
      <w:tr w14:paraId="0FBB17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07ECF">
            <w:pPr>
              <w:keepNext w:val="0"/>
              <w:keepLines w:val="0"/>
              <w:widowControl/>
              <w:suppressLineNumbers w:val="0"/>
              <w:jc w:val="center"/>
              <w:textAlignment w:val="center"/>
              <w:rPr>
                <w:rFonts w:hint="default" w:eastAsia="等线" w:cs="等线" w:asciiTheme="minorAscii" w:hAnsiTheme="minorAscii"/>
                <w:i w:val="0"/>
                <w:iCs w:val="0"/>
                <w:color w:val="000000"/>
                <w:kern w:val="0"/>
                <w:sz w:val="20"/>
                <w:szCs w:val="20"/>
                <w:u w:val="none"/>
                <w:lang w:val="en-US" w:eastAsia="zh-CN" w:bidi="ar"/>
              </w:rPr>
            </w:pPr>
            <w:r>
              <w:rPr>
                <w:rFonts w:hint="default" w:eastAsia="等线" w:cs="等线" w:asciiTheme="minorAscii" w:hAnsiTheme="minorAscii"/>
                <w:i w:val="0"/>
                <w:iCs w:val="0"/>
                <w:color w:val="000000"/>
                <w:kern w:val="0"/>
                <w:sz w:val="20"/>
                <w:szCs w:val="20"/>
                <w:u w:val="none"/>
                <w:lang w:val="en-US" w:eastAsia="zh-CN" w:bidi="ar"/>
              </w:rPr>
              <w:t>HRD俱乐部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2E5C0">
            <w:pPr>
              <w:keepNext w:val="0"/>
              <w:keepLines w:val="0"/>
              <w:widowControl/>
              <w:suppressLineNumbers w:val="0"/>
              <w:jc w:val="center"/>
              <w:textAlignment w:val="center"/>
              <w:rPr>
                <w:rFonts w:hint="default" w:eastAsia="等线" w:cs="等线" w:asciiTheme="minorAscii" w:hAnsiTheme="minorAscii"/>
                <w:i w:val="0"/>
                <w:iCs w:val="0"/>
                <w:color w:val="000000"/>
                <w:kern w:val="0"/>
                <w:sz w:val="20"/>
                <w:szCs w:val="20"/>
                <w:u w:val="none"/>
                <w:lang w:val="en-US" w:eastAsia="zh-CN" w:bidi="ar"/>
              </w:rPr>
            </w:pPr>
            <w:r>
              <w:rPr>
                <w:rFonts w:hint="default" w:eastAsia="等线" w:cs="等线" w:asciiTheme="minorAscii" w:hAnsiTheme="minorAscii"/>
                <w:i w:val="0"/>
                <w:iCs w:val="0"/>
                <w:color w:val="000000"/>
                <w:kern w:val="0"/>
                <w:sz w:val="20"/>
                <w:szCs w:val="20"/>
                <w:u w:val="none"/>
                <w:lang w:val="en-US" w:eastAsia="zh-CN" w:bidi="ar"/>
              </w:rPr>
              <w:t>达明机器人(上海)有限公司</w:t>
            </w:r>
          </w:p>
        </w:tc>
      </w:tr>
      <w:tr w14:paraId="530374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28863">
            <w:pPr>
              <w:keepNext w:val="0"/>
              <w:keepLines w:val="0"/>
              <w:widowControl/>
              <w:suppressLineNumbers w:val="0"/>
              <w:jc w:val="center"/>
              <w:textAlignment w:val="center"/>
              <w:rPr>
                <w:rFonts w:hint="default" w:eastAsia="等线" w:cs="等线" w:asciiTheme="minorAscii" w:hAnsiTheme="minorAscii"/>
                <w:i w:val="0"/>
                <w:iCs w:val="0"/>
                <w:color w:val="000000"/>
                <w:sz w:val="20"/>
                <w:szCs w:val="20"/>
                <w:u w:val="none"/>
              </w:rPr>
            </w:pPr>
            <w:r>
              <w:rPr>
                <w:rFonts w:hint="default" w:eastAsia="等线" w:cs="等线" w:asciiTheme="minorAscii" w:hAnsiTheme="minorAscii"/>
                <w:i w:val="0"/>
                <w:iCs w:val="0"/>
                <w:color w:val="000000"/>
                <w:kern w:val="0"/>
                <w:sz w:val="20"/>
                <w:szCs w:val="20"/>
                <w:u w:val="none"/>
                <w:lang w:val="en-US" w:eastAsia="zh-CN" w:bidi="ar"/>
              </w:rPr>
              <w:t>奇安信科技集团股份有限公司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E0489">
            <w:pPr>
              <w:keepNext w:val="0"/>
              <w:keepLines w:val="0"/>
              <w:widowControl/>
              <w:suppressLineNumbers w:val="0"/>
              <w:jc w:val="center"/>
              <w:textAlignment w:val="center"/>
              <w:rPr>
                <w:rFonts w:hint="default" w:eastAsia="等线" w:cs="等线" w:asciiTheme="minorAscii" w:hAnsiTheme="minorAscii"/>
                <w:i w:val="0"/>
                <w:iCs w:val="0"/>
                <w:color w:val="000000"/>
                <w:sz w:val="20"/>
                <w:szCs w:val="20"/>
                <w:u w:val="none"/>
              </w:rPr>
            </w:pPr>
            <w:r>
              <w:rPr>
                <w:rFonts w:hint="default" w:eastAsia="等线" w:cs="等线" w:asciiTheme="minorAscii" w:hAnsiTheme="minorAscii"/>
                <w:i w:val="0"/>
                <w:iCs w:val="0"/>
                <w:color w:val="000000"/>
                <w:kern w:val="0"/>
                <w:sz w:val="20"/>
                <w:szCs w:val="20"/>
                <w:u w:val="none"/>
                <w:lang w:val="en-US" w:eastAsia="zh-CN" w:bidi="ar"/>
              </w:rPr>
              <w:t>农夫山泉股份有限公司</w:t>
            </w:r>
          </w:p>
        </w:tc>
      </w:tr>
      <w:tr w14:paraId="32979C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4A85A">
            <w:pPr>
              <w:keepNext w:val="0"/>
              <w:keepLines w:val="0"/>
              <w:widowControl/>
              <w:suppressLineNumbers w:val="0"/>
              <w:jc w:val="center"/>
              <w:textAlignment w:val="center"/>
              <w:rPr>
                <w:rFonts w:hint="default" w:eastAsia="等线" w:cs="等线" w:asciiTheme="minorAscii" w:hAnsiTheme="minorAscii"/>
                <w:i w:val="0"/>
                <w:iCs w:val="0"/>
                <w:color w:val="000000"/>
                <w:sz w:val="20"/>
                <w:szCs w:val="20"/>
                <w:u w:val="none"/>
              </w:rPr>
            </w:pPr>
            <w:r>
              <w:rPr>
                <w:rFonts w:hint="default" w:eastAsia="等线" w:cs="等线" w:asciiTheme="minorAscii" w:hAnsiTheme="minorAscii"/>
                <w:i w:val="0"/>
                <w:iCs w:val="0"/>
                <w:color w:val="000000"/>
                <w:kern w:val="0"/>
                <w:sz w:val="20"/>
                <w:szCs w:val="20"/>
                <w:u w:val="none"/>
                <w:lang w:val="en-US" w:eastAsia="zh-CN" w:bidi="ar"/>
              </w:rPr>
              <w:t>湖北京山轻工机械股份有限公司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DA1E2">
            <w:pPr>
              <w:keepNext w:val="0"/>
              <w:keepLines w:val="0"/>
              <w:widowControl/>
              <w:suppressLineNumbers w:val="0"/>
              <w:jc w:val="center"/>
              <w:textAlignment w:val="center"/>
              <w:rPr>
                <w:rFonts w:hint="default" w:eastAsia="等线" w:cs="等线" w:asciiTheme="minorAscii" w:hAnsiTheme="minorAscii"/>
                <w:i w:val="0"/>
                <w:iCs w:val="0"/>
                <w:color w:val="000000"/>
                <w:sz w:val="20"/>
                <w:szCs w:val="20"/>
                <w:u w:val="none"/>
              </w:rPr>
            </w:pPr>
            <w:r>
              <w:rPr>
                <w:rFonts w:hint="default" w:eastAsia="等线" w:cs="等线" w:asciiTheme="minorAscii" w:hAnsiTheme="minorAscii"/>
                <w:i w:val="0"/>
                <w:iCs w:val="0"/>
                <w:color w:val="auto"/>
                <w:kern w:val="0"/>
                <w:sz w:val="20"/>
                <w:szCs w:val="20"/>
                <w:u w:val="none"/>
                <w:lang w:val="en-US" w:eastAsia="zh-CN" w:bidi="ar"/>
              </w:rPr>
              <w:fldChar w:fldCharType="begin"/>
            </w:r>
            <w:r>
              <w:rPr>
                <w:rFonts w:hint="default" w:eastAsia="等线" w:cs="等线" w:asciiTheme="minorAscii" w:hAnsiTheme="minorAscii"/>
                <w:i w:val="0"/>
                <w:iCs w:val="0"/>
                <w:color w:val="auto"/>
                <w:kern w:val="0"/>
                <w:sz w:val="20"/>
                <w:szCs w:val="20"/>
                <w:u w:val="none"/>
                <w:lang w:val="en-US" w:eastAsia="zh-CN" w:bidi="ar"/>
              </w:rPr>
              <w:instrText xml:space="preserve"> HYPERLINK "http://www.baidu.com/link?url=HOXZ6IaDl_WUh76jcUgaRneyiRJTU4e-MGLJvra3Z_sjHyobJte7wG48cioz3rlY" \o "http://www.baidu.com/link?url=HOXZ6IaDl_WUh76jcUgaRneyiRJTU4e-MGLJvra3Z_sjHyobJte7wG48cioz3rlY" </w:instrText>
            </w:r>
            <w:r>
              <w:rPr>
                <w:rFonts w:hint="default" w:eastAsia="等线" w:cs="等线" w:asciiTheme="minorAscii" w:hAnsiTheme="minorAscii"/>
                <w:i w:val="0"/>
                <w:iCs w:val="0"/>
                <w:color w:val="auto"/>
                <w:kern w:val="0"/>
                <w:sz w:val="20"/>
                <w:szCs w:val="20"/>
                <w:u w:val="none"/>
                <w:lang w:val="en-US" w:eastAsia="zh-CN" w:bidi="ar"/>
              </w:rPr>
              <w:fldChar w:fldCharType="separate"/>
            </w:r>
            <w:r>
              <w:rPr>
                <w:rStyle w:val="22"/>
                <w:rFonts w:hint="default" w:eastAsia="等线" w:cs="等线" w:asciiTheme="minorAscii" w:hAnsiTheme="minorAscii"/>
                <w:i w:val="0"/>
                <w:iCs w:val="0"/>
                <w:color w:val="auto"/>
                <w:sz w:val="20"/>
                <w:szCs w:val="20"/>
                <w:u w:val="none"/>
              </w:rPr>
              <w:t>博众精工科技股份有限公司</w:t>
            </w:r>
            <w:r>
              <w:rPr>
                <w:rFonts w:hint="default" w:eastAsia="等线" w:cs="等线" w:asciiTheme="minorAscii" w:hAnsiTheme="minorAscii"/>
                <w:i w:val="0"/>
                <w:iCs w:val="0"/>
                <w:color w:val="auto"/>
                <w:kern w:val="0"/>
                <w:sz w:val="20"/>
                <w:szCs w:val="20"/>
                <w:u w:val="none"/>
                <w:lang w:val="en-US" w:eastAsia="zh-CN" w:bidi="ar"/>
              </w:rPr>
              <w:fldChar w:fldCharType="end"/>
            </w:r>
          </w:p>
        </w:tc>
      </w:tr>
      <w:tr w14:paraId="31C7D3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FF3EA">
            <w:pPr>
              <w:keepNext w:val="0"/>
              <w:keepLines w:val="0"/>
              <w:widowControl/>
              <w:suppressLineNumbers w:val="0"/>
              <w:jc w:val="center"/>
              <w:textAlignment w:val="center"/>
              <w:rPr>
                <w:rFonts w:hint="default" w:eastAsia="等线" w:cs="等线" w:asciiTheme="minorAscii" w:hAnsiTheme="minorAscii"/>
                <w:i w:val="0"/>
                <w:iCs w:val="0"/>
                <w:color w:val="000000"/>
                <w:sz w:val="20"/>
                <w:szCs w:val="20"/>
                <w:u w:val="none"/>
              </w:rPr>
            </w:pPr>
            <w:r>
              <w:rPr>
                <w:rFonts w:hint="default" w:eastAsia="等线" w:cs="等线" w:asciiTheme="minorAscii" w:hAnsiTheme="minorAscii"/>
                <w:i w:val="0"/>
                <w:iCs w:val="0"/>
                <w:color w:val="000000"/>
                <w:kern w:val="0"/>
                <w:sz w:val="20"/>
                <w:szCs w:val="20"/>
                <w:u w:val="none"/>
                <w:lang w:val="en-US" w:eastAsia="zh-CN" w:bidi="ar"/>
              </w:rPr>
              <w:t>广州金升阳科技有限公司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1E7BB">
            <w:pPr>
              <w:keepNext w:val="0"/>
              <w:keepLines w:val="0"/>
              <w:widowControl/>
              <w:suppressLineNumbers w:val="0"/>
              <w:jc w:val="center"/>
              <w:textAlignment w:val="center"/>
              <w:rPr>
                <w:rFonts w:hint="default" w:eastAsia="等线" w:cs="等线" w:asciiTheme="minorAscii" w:hAnsiTheme="minorAscii"/>
                <w:i w:val="0"/>
                <w:iCs w:val="0"/>
                <w:color w:val="000000"/>
                <w:sz w:val="20"/>
                <w:szCs w:val="20"/>
                <w:u w:val="none"/>
              </w:rPr>
            </w:pPr>
            <w:r>
              <w:rPr>
                <w:rFonts w:hint="default" w:eastAsia="等线" w:cs="等线" w:asciiTheme="minorAscii" w:hAnsiTheme="minorAscii"/>
                <w:i w:val="0"/>
                <w:iCs w:val="0"/>
                <w:color w:val="000000"/>
                <w:kern w:val="0"/>
                <w:sz w:val="20"/>
                <w:szCs w:val="20"/>
                <w:u w:val="none"/>
                <w:lang w:val="en-US" w:eastAsia="zh-CN" w:bidi="ar"/>
              </w:rPr>
              <w:t>现代电梯(杭州)有限公司</w:t>
            </w:r>
          </w:p>
        </w:tc>
      </w:tr>
      <w:tr w14:paraId="1F4F73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E4D44">
            <w:pPr>
              <w:keepNext w:val="0"/>
              <w:keepLines w:val="0"/>
              <w:widowControl/>
              <w:suppressLineNumbers w:val="0"/>
              <w:jc w:val="center"/>
              <w:textAlignment w:val="center"/>
              <w:rPr>
                <w:rFonts w:hint="default" w:eastAsia="等线" w:cs="等线" w:asciiTheme="minorAscii" w:hAnsiTheme="minorAscii"/>
                <w:i w:val="0"/>
                <w:iCs w:val="0"/>
                <w:color w:val="000000"/>
                <w:sz w:val="20"/>
                <w:szCs w:val="20"/>
                <w:u w:val="none"/>
              </w:rPr>
            </w:pPr>
            <w:r>
              <w:rPr>
                <w:rFonts w:hint="default" w:eastAsia="等线" w:cs="等线" w:asciiTheme="minorAscii" w:hAnsiTheme="minorAscii"/>
                <w:i w:val="0"/>
                <w:iCs w:val="0"/>
                <w:color w:val="000000"/>
                <w:kern w:val="0"/>
                <w:sz w:val="20"/>
                <w:szCs w:val="20"/>
                <w:u w:val="none"/>
                <w:lang w:val="en-US" w:eastAsia="zh-CN" w:bidi="ar"/>
              </w:rPr>
              <w:t>北京德普罗尔科技有限公司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EA2A6">
            <w:pPr>
              <w:keepNext w:val="0"/>
              <w:keepLines w:val="0"/>
              <w:widowControl/>
              <w:suppressLineNumbers w:val="0"/>
              <w:jc w:val="center"/>
              <w:textAlignment w:val="center"/>
              <w:rPr>
                <w:rFonts w:hint="default" w:eastAsia="等线" w:cs="等线" w:asciiTheme="minorAscii" w:hAnsiTheme="minorAscii"/>
                <w:i w:val="0"/>
                <w:iCs w:val="0"/>
                <w:color w:val="000000"/>
                <w:sz w:val="20"/>
                <w:szCs w:val="20"/>
                <w:u w:val="none"/>
              </w:rPr>
            </w:pPr>
            <w:r>
              <w:rPr>
                <w:rFonts w:hint="default" w:eastAsia="等线" w:cs="等线" w:asciiTheme="minorAscii" w:hAnsiTheme="minorAscii"/>
                <w:i w:val="0"/>
                <w:iCs w:val="0"/>
                <w:color w:val="000000"/>
                <w:kern w:val="0"/>
                <w:sz w:val="20"/>
                <w:szCs w:val="20"/>
                <w:u w:val="none"/>
                <w:lang w:val="en-US" w:eastAsia="zh-CN" w:bidi="ar"/>
              </w:rPr>
              <w:t>苏州未蓝科技有限公司</w:t>
            </w:r>
          </w:p>
        </w:tc>
      </w:tr>
      <w:tr w14:paraId="3310E9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EB2B4">
            <w:pPr>
              <w:keepNext w:val="0"/>
              <w:keepLines w:val="0"/>
              <w:widowControl/>
              <w:suppressLineNumbers w:val="0"/>
              <w:jc w:val="center"/>
              <w:textAlignment w:val="center"/>
              <w:rPr>
                <w:rFonts w:hint="default" w:eastAsia="等线" w:cs="等线" w:asciiTheme="minorAscii" w:hAnsiTheme="minorAscii"/>
                <w:i w:val="0"/>
                <w:iCs w:val="0"/>
                <w:color w:val="000000"/>
                <w:sz w:val="20"/>
                <w:szCs w:val="20"/>
                <w:u w:val="none"/>
              </w:rPr>
            </w:pPr>
            <w:r>
              <w:rPr>
                <w:rFonts w:hint="default" w:eastAsia="等线" w:cs="等线" w:asciiTheme="minorAscii" w:hAnsiTheme="minorAscii"/>
                <w:i w:val="0"/>
                <w:iCs w:val="0"/>
                <w:color w:val="000000"/>
                <w:kern w:val="0"/>
                <w:sz w:val="20"/>
                <w:szCs w:val="20"/>
                <w:u w:val="none"/>
                <w:lang w:val="en-US" w:eastAsia="zh-CN" w:bidi="ar"/>
              </w:rPr>
              <w:t>首科绿汇(北京)科技发展有限公司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42216">
            <w:pPr>
              <w:keepNext w:val="0"/>
              <w:keepLines w:val="0"/>
              <w:widowControl/>
              <w:suppressLineNumbers w:val="0"/>
              <w:jc w:val="center"/>
              <w:textAlignment w:val="center"/>
              <w:rPr>
                <w:rFonts w:hint="default" w:eastAsia="等线" w:cs="等线" w:asciiTheme="minorAscii" w:hAnsiTheme="minorAscii"/>
                <w:i w:val="0"/>
                <w:iCs w:val="0"/>
                <w:color w:val="000000"/>
                <w:sz w:val="20"/>
                <w:szCs w:val="20"/>
                <w:u w:val="none"/>
              </w:rPr>
            </w:pPr>
            <w:r>
              <w:rPr>
                <w:rFonts w:hint="default" w:eastAsia="等线" w:cs="等线" w:asciiTheme="minorAscii" w:hAnsiTheme="minorAscii"/>
                <w:i w:val="0"/>
                <w:iCs w:val="0"/>
                <w:color w:val="000000"/>
                <w:kern w:val="0"/>
                <w:sz w:val="20"/>
                <w:szCs w:val="20"/>
                <w:u w:val="none"/>
                <w:lang w:val="en-US" w:eastAsia="zh-CN" w:bidi="ar"/>
              </w:rPr>
              <w:t>上海未蓝工业技术有限公司</w:t>
            </w:r>
          </w:p>
        </w:tc>
      </w:tr>
      <w:tr w14:paraId="450E1B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17026">
            <w:pPr>
              <w:keepNext w:val="0"/>
              <w:keepLines w:val="0"/>
              <w:widowControl/>
              <w:suppressLineNumbers w:val="0"/>
              <w:jc w:val="center"/>
              <w:textAlignment w:val="center"/>
              <w:rPr>
                <w:rFonts w:hint="default" w:eastAsia="等线" w:cs="等线" w:asciiTheme="minorAscii" w:hAnsiTheme="minorAscii"/>
                <w:i w:val="0"/>
                <w:iCs w:val="0"/>
                <w:color w:val="000000"/>
                <w:sz w:val="20"/>
                <w:szCs w:val="20"/>
                <w:u w:val="none"/>
              </w:rPr>
            </w:pPr>
            <w:r>
              <w:rPr>
                <w:rFonts w:hint="default" w:eastAsia="等线" w:cs="等线" w:asciiTheme="minorAscii" w:hAnsiTheme="minorAscii"/>
                <w:i w:val="0"/>
                <w:iCs w:val="0"/>
                <w:color w:val="000000"/>
                <w:kern w:val="0"/>
                <w:sz w:val="20"/>
                <w:szCs w:val="20"/>
                <w:u w:val="none"/>
                <w:lang w:val="en-US" w:eastAsia="zh-CN" w:bidi="ar"/>
              </w:rPr>
              <w:t>上海禾赛科技有限公司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7C611">
            <w:pPr>
              <w:keepNext w:val="0"/>
              <w:keepLines w:val="0"/>
              <w:widowControl/>
              <w:suppressLineNumbers w:val="0"/>
              <w:jc w:val="center"/>
              <w:textAlignment w:val="center"/>
              <w:rPr>
                <w:rFonts w:hint="default" w:eastAsia="等线" w:cs="等线" w:asciiTheme="minorAscii" w:hAnsiTheme="minorAscii"/>
                <w:i w:val="0"/>
                <w:iCs w:val="0"/>
                <w:color w:val="000000"/>
                <w:sz w:val="20"/>
                <w:szCs w:val="20"/>
                <w:u w:val="none"/>
              </w:rPr>
            </w:pPr>
            <w:r>
              <w:rPr>
                <w:rFonts w:hint="default" w:eastAsia="等线" w:cs="等线" w:asciiTheme="minorAscii" w:hAnsiTheme="minorAscii"/>
                <w:i w:val="0"/>
                <w:iCs w:val="0"/>
                <w:color w:val="000000"/>
                <w:kern w:val="0"/>
                <w:sz w:val="20"/>
                <w:szCs w:val="20"/>
                <w:u w:val="none"/>
                <w:lang w:val="en-US" w:eastAsia="zh-CN" w:bidi="ar"/>
              </w:rPr>
              <w:t>宁德思客琦智能装备有限公司</w:t>
            </w:r>
          </w:p>
        </w:tc>
      </w:tr>
      <w:tr w14:paraId="47919A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65B63">
            <w:pPr>
              <w:keepNext w:val="0"/>
              <w:keepLines w:val="0"/>
              <w:widowControl/>
              <w:suppressLineNumbers w:val="0"/>
              <w:jc w:val="center"/>
              <w:textAlignment w:val="center"/>
              <w:rPr>
                <w:rFonts w:hint="default" w:eastAsia="等线" w:cs="等线" w:asciiTheme="minorAscii" w:hAnsiTheme="minorAscii"/>
                <w:i w:val="0"/>
                <w:iCs w:val="0"/>
                <w:color w:val="000000"/>
                <w:sz w:val="20"/>
                <w:szCs w:val="20"/>
                <w:u w:val="none"/>
              </w:rPr>
            </w:pPr>
            <w:r>
              <w:rPr>
                <w:rFonts w:hint="default" w:eastAsia="等线" w:cs="等线" w:asciiTheme="minorAscii" w:hAnsiTheme="minorAscii"/>
                <w:i w:val="0"/>
                <w:iCs w:val="0"/>
                <w:color w:val="000000"/>
                <w:kern w:val="0"/>
                <w:sz w:val="20"/>
                <w:szCs w:val="20"/>
                <w:u w:val="none"/>
                <w:lang w:val="en-US" w:eastAsia="zh-CN" w:bidi="ar"/>
              </w:rPr>
              <w:t>浙江三花汽车零部件有限公司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3315E">
            <w:pPr>
              <w:keepNext w:val="0"/>
              <w:keepLines w:val="0"/>
              <w:widowControl/>
              <w:suppressLineNumbers w:val="0"/>
              <w:jc w:val="center"/>
              <w:textAlignment w:val="center"/>
              <w:rPr>
                <w:rFonts w:hint="default" w:eastAsia="等线" w:cs="等线" w:asciiTheme="minorAscii" w:hAnsiTheme="minorAscii"/>
                <w:i w:val="0"/>
                <w:iCs w:val="0"/>
                <w:color w:val="000000"/>
                <w:sz w:val="20"/>
                <w:szCs w:val="20"/>
                <w:u w:val="none"/>
              </w:rPr>
            </w:pPr>
            <w:r>
              <w:rPr>
                <w:rFonts w:hint="default" w:eastAsia="等线" w:cs="等线" w:asciiTheme="minorAscii" w:hAnsiTheme="minorAscii"/>
                <w:i w:val="0"/>
                <w:iCs w:val="0"/>
                <w:color w:val="000000"/>
                <w:kern w:val="0"/>
                <w:sz w:val="20"/>
                <w:szCs w:val="20"/>
                <w:u w:val="none"/>
                <w:lang w:val="en-US" w:eastAsia="zh-CN" w:bidi="ar"/>
              </w:rPr>
              <w:t>云圣智能科技有限责任公司</w:t>
            </w:r>
          </w:p>
        </w:tc>
      </w:tr>
      <w:tr w14:paraId="045547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0A759">
            <w:pPr>
              <w:keepNext w:val="0"/>
              <w:keepLines w:val="0"/>
              <w:widowControl/>
              <w:suppressLineNumbers w:val="0"/>
              <w:jc w:val="center"/>
              <w:textAlignment w:val="center"/>
              <w:rPr>
                <w:rFonts w:hint="default" w:eastAsia="等线" w:cs="等线" w:asciiTheme="minorAscii" w:hAnsiTheme="minorAscii"/>
                <w:i w:val="0"/>
                <w:iCs w:val="0"/>
                <w:color w:val="000000"/>
                <w:sz w:val="20"/>
                <w:szCs w:val="20"/>
                <w:u w:val="none"/>
              </w:rPr>
            </w:pPr>
            <w:r>
              <w:rPr>
                <w:rFonts w:hint="default" w:eastAsia="等线" w:cs="等线" w:asciiTheme="minorAscii" w:hAnsiTheme="minorAscii"/>
                <w:i w:val="0"/>
                <w:iCs w:val="0"/>
                <w:color w:val="000000"/>
                <w:kern w:val="0"/>
                <w:sz w:val="20"/>
                <w:szCs w:val="20"/>
                <w:u w:val="none"/>
                <w:lang w:val="en-US" w:eastAsia="zh-CN" w:bidi="ar"/>
              </w:rPr>
              <w:t>大连豪森智能制造股份有限公司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22AA7">
            <w:pPr>
              <w:keepNext w:val="0"/>
              <w:keepLines w:val="0"/>
              <w:widowControl/>
              <w:suppressLineNumbers w:val="0"/>
              <w:jc w:val="center"/>
              <w:textAlignment w:val="center"/>
              <w:rPr>
                <w:rFonts w:hint="default" w:eastAsia="等线" w:cs="等线" w:asciiTheme="minorAscii" w:hAnsiTheme="minorAscii"/>
                <w:i w:val="0"/>
                <w:iCs w:val="0"/>
                <w:color w:val="000000"/>
                <w:sz w:val="20"/>
                <w:szCs w:val="20"/>
                <w:u w:val="none"/>
              </w:rPr>
            </w:pPr>
            <w:r>
              <w:rPr>
                <w:rFonts w:hint="default" w:eastAsia="等线" w:cs="等线" w:asciiTheme="minorAscii" w:hAnsiTheme="minorAscii"/>
                <w:i w:val="0"/>
                <w:iCs w:val="0"/>
                <w:color w:val="000000"/>
                <w:kern w:val="0"/>
                <w:sz w:val="20"/>
                <w:szCs w:val="20"/>
                <w:u w:val="none"/>
                <w:lang w:val="en-US" w:eastAsia="zh-CN" w:bidi="ar"/>
              </w:rPr>
              <w:t>上海德邦物流有限公司</w:t>
            </w:r>
          </w:p>
        </w:tc>
      </w:tr>
      <w:tr w14:paraId="36BD50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B4DC1">
            <w:pPr>
              <w:keepNext w:val="0"/>
              <w:keepLines w:val="0"/>
              <w:widowControl/>
              <w:suppressLineNumbers w:val="0"/>
              <w:jc w:val="center"/>
              <w:textAlignment w:val="center"/>
              <w:rPr>
                <w:rFonts w:hint="default" w:eastAsia="等线" w:cs="等线" w:asciiTheme="minorAscii" w:hAnsiTheme="minorAscii"/>
                <w:i w:val="0"/>
                <w:iCs w:val="0"/>
                <w:color w:val="000000"/>
                <w:sz w:val="20"/>
                <w:szCs w:val="20"/>
                <w:u w:val="none"/>
              </w:rPr>
            </w:pPr>
            <w:r>
              <w:rPr>
                <w:rFonts w:hint="default" w:eastAsia="等线" w:cs="等线" w:asciiTheme="minorAscii" w:hAnsiTheme="minorAscii"/>
                <w:i w:val="0"/>
                <w:iCs w:val="0"/>
                <w:color w:val="000000"/>
                <w:kern w:val="0"/>
                <w:sz w:val="20"/>
                <w:szCs w:val="20"/>
                <w:u w:val="none"/>
                <w:lang w:val="en-US" w:eastAsia="zh-CN" w:bidi="ar"/>
              </w:rPr>
              <w:t>紫光未来科技(杭州)有限公司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69704">
            <w:pPr>
              <w:keepNext w:val="0"/>
              <w:keepLines w:val="0"/>
              <w:widowControl/>
              <w:suppressLineNumbers w:val="0"/>
              <w:jc w:val="center"/>
              <w:textAlignment w:val="center"/>
              <w:rPr>
                <w:rFonts w:hint="default" w:eastAsia="等线" w:cs="等线" w:asciiTheme="minorAscii" w:hAnsiTheme="minorAscii"/>
                <w:i w:val="0"/>
                <w:iCs w:val="0"/>
                <w:color w:val="000000"/>
                <w:sz w:val="20"/>
                <w:szCs w:val="20"/>
                <w:u w:val="none"/>
              </w:rPr>
            </w:pPr>
            <w:r>
              <w:rPr>
                <w:rFonts w:hint="default" w:eastAsia="等线" w:cs="等线" w:asciiTheme="minorAscii" w:hAnsiTheme="minorAscii"/>
                <w:i w:val="0"/>
                <w:iCs w:val="0"/>
                <w:color w:val="000000"/>
                <w:kern w:val="0"/>
                <w:sz w:val="20"/>
                <w:szCs w:val="20"/>
                <w:u w:val="none"/>
                <w:lang w:val="en-US" w:eastAsia="zh-CN" w:bidi="ar"/>
              </w:rPr>
              <w:t>惠州市三协精密有限公司</w:t>
            </w:r>
          </w:p>
        </w:tc>
      </w:tr>
      <w:tr w14:paraId="5BE727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EF786">
            <w:pPr>
              <w:keepNext w:val="0"/>
              <w:keepLines w:val="0"/>
              <w:widowControl/>
              <w:suppressLineNumbers w:val="0"/>
              <w:jc w:val="center"/>
              <w:textAlignment w:val="center"/>
              <w:rPr>
                <w:rFonts w:hint="default" w:eastAsia="等线" w:cs="等线" w:asciiTheme="minorAscii" w:hAnsiTheme="minorAscii"/>
                <w:i w:val="0"/>
                <w:iCs w:val="0"/>
                <w:color w:val="000000"/>
                <w:sz w:val="20"/>
                <w:szCs w:val="20"/>
                <w:u w:val="none"/>
              </w:rPr>
            </w:pPr>
            <w:r>
              <w:rPr>
                <w:rFonts w:hint="default" w:eastAsia="等线" w:cs="等线" w:asciiTheme="minorAscii" w:hAnsiTheme="minorAscii"/>
                <w:i w:val="0"/>
                <w:iCs w:val="0"/>
                <w:color w:val="000000"/>
                <w:kern w:val="0"/>
                <w:sz w:val="20"/>
                <w:szCs w:val="20"/>
                <w:u w:val="none"/>
                <w:lang w:val="en-US" w:eastAsia="zh-CN" w:bidi="ar"/>
              </w:rPr>
              <w:t>黑金刚集团(BKK)</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CE4E6">
            <w:pPr>
              <w:keepNext w:val="0"/>
              <w:keepLines w:val="0"/>
              <w:widowControl/>
              <w:suppressLineNumbers w:val="0"/>
              <w:jc w:val="center"/>
              <w:textAlignment w:val="center"/>
              <w:rPr>
                <w:rFonts w:hint="default" w:eastAsia="等线" w:cs="等线" w:asciiTheme="minorAscii" w:hAnsiTheme="minorAscii"/>
                <w:i w:val="0"/>
                <w:iCs w:val="0"/>
                <w:color w:val="000000"/>
                <w:sz w:val="20"/>
                <w:szCs w:val="20"/>
                <w:u w:val="none"/>
              </w:rPr>
            </w:pPr>
            <w:r>
              <w:rPr>
                <w:rFonts w:hint="default" w:eastAsia="等线" w:cs="等线" w:asciiTheme="minorAscii" w:hAnsiTheme="minorAscii"/>
                <w:i w:val="0"/>
                <w:iCs w:val="0"/>
                <w:color w:val="000000"/>
                <w:kern w:val="0"/>
                <w:sz w:val="20"/>
                <w:szCs w:val="20"/>
                <w:u w:val="none"/>
                <w:lang w:val="en-US" w:eastAsia="zh-CN" w:bidi="ar"/>
              </w:rPr>
              <w:t>上海悍蒙机电科技有限公司</w:t>
            </w:r>
          </w:p>
        </w:tc>
      </w:tr>
      <w:tr w14:paraId="14FEAE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02506">
            <w:pPr>
              <w:keepNext w:val="0"/>
              <w:keepLines w:val="0"/>
              <w:widowControl/>
              <w:suppressLineNumbers w:val="0"/>
              <w:jc w:val="center"/>
              <w:textAlignment w:val="center"/>
              <w:rPr>
                <w:rFonts w:hint="default" w:eastAsia="等线" w:cs="等线" w:asciiTheme="minorAscii" w:hAnsiTheme="minorAscii"/>
                <w:i w:val="0"/>
                <w:iCs w:val="0"/>
                <w:color w:val="000000"/>
                <w:sz w:val="20"/>
                <w:szCs w:val="20"/>
                <w:u w:val="none"/>
              </w:rPr>
            </w:pPr>
            <w:r>
              <w:rPr>
                <w:rFonts w:hint="default" w:eastAsia="等线" w:cs="等线" w:asciiTheme="minorAscii" w:hAnsiTheme="minorAscii"/>
                <w:i w:val="0"/>
                <w:iCs w:val="0"/>
                <w:color w:val="000000"/>
                <w:kern w:val="0"/>
                <w:sz w:val="20"/>
                <w:szCs w:val="20"/>
                <w:u w:val="none"/>
                <w:lang w:val="en-US" w:eastAsia="zh-CN" w:bidi="ar"/>
              </w:rPr>
              <w:t>广州安凯微电子股份有限公司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F2E2F">
            <w:pPr>
              <w:keepNext w:val="0"/>
              <w:keepLines w:val="0"/>
              <w:widowControl/>
              <w:suppressLineNumbers w:val="0"/>
              <w:jc w:val="center"/>
              <w:textAlignment w:val="center"/>
              <w:rPr>
                <w:rFonts w:hint="default" w:eastAsia="等线" w:cs="等线" w:asciiTheme="minorAscii" w:hAnsiTheme="minorAscii"/>
                <w:i w:val="0"/>
                <w:iCs w:val="0"/>
                <w:color w:val="000000"/>
                <w:sz w:val="20"/>
                <w:szCs w:val="20"/>
                <w:u w:val="none"/>
              </w:rPr>
            </w:pPr>
            <w:r>
              <w:rPr>
                <w:rFonts w:hint="default" w:eastAsia="等线" w:cs="等线" w:asciiTheme="minorAscii" w:hAnsiTheme="minorAscii"/>
                <w:i w:val="0"/>
                <w:iCs w:val="0"/>
                <w:color w:val="000000"/>
                <w:kern w:val="0"/>
                <w:sz w:val="20"/>
                <w:szCs w:val="20"/>
                <w:u w:val="none"/>
                <w:lang w:val="en-US" w:eastAsia="zh-CN" w:bidi="ar"/>
              </w:rPr>
              <w:t>宁德新能源科技有限公司</w:t>
            </w:r>
          </w:p>
        </w:tc>
      </w:tr>
      <w:tr w14:paraId="01EBA9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61708">
            <w:pPr>
              <w:keepNext w:val="0"/>
              <w:keepLines w:val="0"/>
              <w:widowControl/>
              <w:suppressLineNumbers w:val="0"/>
              <w:jc w:val="center"/>
              <w:textAlignment w:val="center"/>
              <w:rPr>
                <w:rFonts w:hint="default" w:eastAsia="等线" w:cs="等线" w:asciiTheme="minorAscii" w:hAnsiTheme="minorAscii"/>
                <w:i w:val="0"/>
                <w:iCs w:val="0"/>
                <w:color w:val="000000"/>
                <w:sz w:val="20"/>
                <w:szCs w:val="20"/>
                <w:u w:val="none"/>
              </w:rPr>
            </w:pPr>
            <w:r>
              <w:rPr>
                <w:rFonts w:hint="default" w:eastAsia="等线" w:cs="等线" w:asciiTheme="minorAscii" w:hAnsiTheme="minorAscii"/>
                <w:i w:val="0"/>
                <w:iCs w:val="0"/>
                <w:color w:val="000000"/>
                <w:kern w:val="0"/>
                <w:sz w:val="20"/>
                <w:szCs w:val="20"/>
                <w:u w:val="none"/>
                <w:lang w:val="en-US" w:eastAsia="zh-CN" w:bidi="ar"/>
              </w:rPr>
              <w:t>成都工鼎科技有限公司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A3310">
            <w:pPr>
              <w:keepNext w:val="0"/>
              <w:keepLines w:val="0"/>
              <w:widowControl/>
              <w:suppressLineNumbers w:val="0"/>
              <w:jc w:val="center"/>
              <w:textAlignment w:val="center"/>
              <w:rPr>
                <w:rFonts w:hint="default" w:eastAsia="等线" w:cs="等线" w:asciiTheme="minorAscii" w:hAnsiTheme="minorAscii"/>
                <w:i w:val="0"/>
                <w:iCs w:val="0"/>
                <w:color w:val="000000"/>
                <w:sz w:val="20"/>
                <w:szCs w:val="20"/>
                <w:u w:val="none"/>
              </w:rPr>
            </w:pPr>
            <w:r>
              <w:rPr>
                <w:rFonts w:hint="default" w:eastAsia="等线" w:cs="等线" w:asciiTheme="minorAscii" w:hAnsiTheme="minorAscii"/>
                <w:i w:val="0"/>
                <w:iCs w:val="0"/>
                <w:color w:val="000000"/>
                <w:kern w:val="0"/>
                <w:sz w:val="20"/>
                <w:szCs w:val="20"/>
                <w:u w:val="none"/>
                <w:lang w:val="en-US" w:eastAsia="zh-CN" w:bidi="ar"/>
              </w:rPr>
              <w:t>西安奥菲斯电力自动化有限公司</w:t>
            </w:r>
          </w:p>
        </w:tc>
      </w:tr>
      <w:tr w14:paraId="3F3426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C0C5D">
            <w:pPr>
              <w:keepNext w:val="0"/>
              <w:keepLines w:val="0"/>
              <w:widowControl/>
              <w:suppressLineNumbers w:val="0"/>
              <w:jc w:val="center"/>
              <w:textAlignment w:val="center"/>
              <w:rPr>
                <w:rFonts w:hint="default" w:eastAsia="等线" w:cs="等线" w:asciiTheme="minorAscii" w:hAnsiTheme="minorAscii"/>
                <w:i w:val="0"/>
                <w:iCs w:val="0"/>
                <w:color w:val="000000"/>
                <w:sz w:val="20"/>
                <w:szCs w:val="20"/>
                <w:u w:val="none"/>
              </w:rPr>
            </w:pPr>
            <w:r>
              <w:rPr>
                <w:rFonts w:hint="default" w:eastAsia="等线" w:cs="等线" w:asciiTheme="minorAscii" w:hAnsiTheme="minorAscii"/>
                <w:i w:val="0"/>
                <w:iCs w:val="0"/>
                <w:color w:val="000000"/>
                <w:kern w:val="0"/>
                <w:sz w:val="20"/>
                <w:szCs w:val="20"/>
                <w:u w:val="none"/>
                <w:lang w:val="en-US" w:eastAsia="zh-CN" w:bidi="ar"/>
              </w:rPr>
              <w:t>湖州金鼎精密科技有限公司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9B741">
            <w:pPr>
              <w:keepNext w:val="0"/>
              <w:keepLines w:val="0"/>
              <w:widowControl/>
              <w:suppressLineNumbers w:val="0"/>
              <w:jc w:val="center"/>
              <w:textAlignment w:val="center"/>
              <w:rPr>
                <w:rFonts w:hint="default" w:eastAsia="等线" w:cs="等线" w:asciiTheme="minorAscii" w:hAnsiTheme="minorAscii"/>
                <w:i w:val="0"/>
                <w:iCs w:val="0"/>
                <w:color w:val="000000"/>
                <w:sz w:val="20"/>
                <w:szCs w:val="20"/>
                <w:u w:val="none"/>
              </w:rPr>
            </w:pPr>
            <w:r>
              <w:rPr>
                <w:rFonts w:hint="default" w:eastAsia="等线" w:cs="等线" w:asciiTheme="minorAscii" w:hAnsiTheme="minorAscii"/>
                <w:i w:val="0"/>
                <w:iCs w:val="0"/>
                <w:color w:val="000000"/>
                <w:kern w:val="0"/>
                <w:sz w:val="20"/>
                <w:szCs w:val="20"/>
                <w:u w:val="none"/>
                <w:lang w:val="en-US" w:eastAsia="zh-CN" w:bidi="ar"/>
              </w:rPr>
              <w:t>北京天地和兴科技有限公司</w:t>
            </w:r>
          </w:p>
        </w:tc>
      </w:tr>
      <w:tr w14:paraId="03873E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B3F2E">
            <w:pPr>
              <w:keepNext w:val="0"/>
              <w:keepLines w:val="0"/>
              <w:widowControl/>
              <w:suppressLineNumbers w:val="0"/>
              <w:jc w:val="center"/>
              <w:textAlignment w:val="center"/>
              <w:rPr>
                <w:rFonts w:hint="default" w:eastAsia="等线" w:cs="等线" w:asciiTheme="minorAscii" w:hAnsiTheme="minorAscii"/>
                <w:i w:val="0"/>
                <w:iCs w:val="0"/>
                <w:color w:val="000000"/>
                <w:sz w:val="20"/>
                <w:szCs w:val="20"/>
                <w:u w:val="none"/>
              </w:rPr>
            </w:pPr>
            <w:r>
              <w:rPr>
                <w:rFonts w:hint="default" w:eastAsia="等线" w:cs="等线" w:asciiTheme="minorAscii" w:hAnsiTheme="minorAscii"/>
                <w:i w:val="0"/>
                <w:iCs w:val="0"/>
                <w:color w:val="000000"/>
                <w:kern w:val="0"/>
                <w:sz w:val="20"/>
                <w:szCs w:val="20"/>
                <w:u w:val="none"/>
                <w:lang w:val="en-US" w:eastAsia="zh-CN" w:bidi="ar"/>
              </w:rPr>
              <w:t>浙江宏旭智能制造有限公司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A7550">
            <w:pPr>
              <w:keepNext w:val="0"/>
              <w:keepLines w:val="0"/>
              <w:widowControl/>
              <w:suppressLineNumbers w:val="0"/>
              <w:jc w:val="center"/>
              <w:textAlignment w:val="center"/>
              <w:rPr>
                <w:rFonts w:hint="default" w:eastAsia="等线" w:cs="等线" w:asciiTheme="minorAscii" w:hAnsiTheme="minorAscii"/>
                <w:i w:val="0"/>
                <w:iCs w:val="0"/>
                <w:color w:val="000000"/>
                <w:sz w:val="20"/>
                <w:szCs w:val="20"/>
                <w:u w:val="none"/>
              </w:rPr>
            </w:pPr>
            <w:r>
              <w:rPr>
                <w:rFonts w:hint="default" w:eastAsia="等线" w:cs="等线" w:asciiTheme="minorAscii" w:hAnsiTheme="minorAscii"/>
                <w:i w:val="0"/>
                <w:iCs w:val="0"/>
                <w:color w:val="000000"/>
                <w:kern w:val="0"/>
                <w:sz w:val="20"/>
                <w:szCs w:val="20"/>
                <w:u w:val="none"/>
                <w:lang w:val="en-US" w:eastAsia="zh-CN" w:bidi="ar"/>
              </w:rPr>
              <w:t>大同机械科技（江苏）有限公司</w:t>
            </w:r>
          </w:p>
        </w:tc>
      </w:tr>
      <w:tr w14:paraId="5531BB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62A88">
            <w:pPr>
              <w:keepNext w:val="0"/>
              <w:keepLines w:val="0"/>
              <w:widowControl/>
              <w:suppressLineNumbers w:val="0"/>
              <w:jc w:val="center"/>
              <w:textAlignment w:val="center"/>
              <w:rPr>
                <w:rFonts w:hint="default" w:eastAsia="等线" w:cs="等线" w:asciiTheme="minorAscii" w:hAnsiTheme="minorAscii"/>
                <w:i w:val="0"/>
                <w:iCs w:val="0"/>
                <w:color w:val="000000"/>
                <w:sz w:val="20"/>
                <w:szCs w:val="20"/>
                <w:u w:val="none"/>
              </w:rPr>
            </w:pPr>
            <w:r>
              <w:rPr>
                <w:rFonts w:hint="default" w:eastAsia="等线" w:cs="等线" w:asciiTheme="minorAscii" w:hAnsiTheme="minorAscii"/>
                <w:i w:val="0"/>
                <w:iCs w:val="0"/>
                <w:color w:val="000000"/>
                <w:kern w:val="0"/>
                <w:sz w:val="20"/>
                <w:szCs w:val="20"/>
                <w:u w:val="none"/>
                <w:lang w:val="en-US" w:eastAsia="zh-CN" w:bidi="ar"/>
              </w:rPr>
              <w:t>浙江物产中大线缆有限公司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13AD0">
            <w:pPr>
              <w:keepNext w:val="0"/>
              <w:keepLines w:val="0"/>
              <w:widowControl/>
              <w:suppressLineNumbers w:val="0"/>
              <w:jc w:val="center"/>
              <w:textAlignment w:val="center"/>
              <w:rPr>
                <w:rFonts w:hint="default" w:eastAsia="等线" w:cs="等线" w:asciiTheme="minorAscii" w:hAnsiTheme="minorAscii"/>
                <w:i w:val="0"/>
                <w:iCs w:val="0"/>
                <w:color w:val="000000"/>
                <w:sz w:val="20"/>
                <w:szCs w:val="20"/>
                <w:u w:val="none"/>
              </w:rPr>
            </w:pPr>
            <w:r>
              <w:rPr>
                <w:rFonts w:hint="default" w:eastAsia="等线" w:cs="等线" w:asciiTheme="minorAscii" w:hAnsiTheme="minorAscii"/>
                <w:i w:val="0"/>
                <w:iCs w:val="0"/>
                <w:color w:val="000000"/>
                <w:kern w:val="0"/>
                <w:sz w:val="20"/>
                <w:szCs w:val="20"/>
                <w:u w:val="none"/>
                <w:lang w:val="en-US" w:eastAsia="zh-CN" w:bidi="ar"/>
              </w:rPr>
              <w:t>镐晟自动化科技(上海)有限公司</w:t>
            </w:r>
          </w:p>
        </w:tc>
      </w:tr>
      <w:tr w14:paraId="211752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E0B57">
            <w:pPr>
              <w:keepNext w:val="0"/>
              <w:keepLines w:val="0"/>
              <w:widowControl/>
              <w:suppressLineNumbers w:val="0"/>
              <w:jc w:val="center"/>
              <w:textAlignment w:val="center"/>
              <w:rPr>
                <w:rFonts w:hint="default" w:eastAsia="等线" w:cs="等线" w:asciiTheme="minorAscii" w:hAnsiTheme="minorAscii"/>
                <w:i w:val="0"/>
                <w:iCs w:val="0"/>
                <w:color w:val="000000"/>
                <w:sz w:val="20"/>
                <w:szCs w:val="20"/>
                <w:u w:val="none"/>
              </w:rPr>
            </w:pPr>
            <w:r>
              <w:rPr>
                <w:rFonts w:hint="default" w:eastAsia="等线" w:cs="等线" w:asciiTheme="minorAscii" w:hAnsiTheme="minorAscii"/>
                <w:i w:val="0"/>
                <w:iCs w:val="0"/>
                <w:color w:val="000000"/>
                <w:kern w:val="0"/>
                <w:sz w:val="20"/>
                <w:szCs w:val="20"/>
                <w:u w:val="none"/>
                <w:lang w:val="en-US" w:eastAsia="zh-CN" w:bidi="ar"/>
              </w:rPr>
              <w:t>久盛电气股份有限公司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A7273">
            <w:pPr>
              <w:keepNext w:val="0"/>
              <w:keepLines w:val="0"/>
              <w:widowControl/>
              <w:suppressLineNumbers w:val="0"/>
              <w:jc w:val="center"/>
              <w:textAlignment w:val="center"/>
              <w:rPr>
                <w:rFonts w:hint="default" w:eastAsia="等线" w:cs="等线" w:asciiTheme="minorAscii" w:hAnsiTheme="minorAscii"/>
                <w:i w:val="0"/>
                <w:iCs w:val="0"/>
                <w:color w:val="000000"/>
                <w:sz w:val="20"/>
                <w:szCs w:val="20"/>
                <w:u w:val="none"/>
              </w:rPr>
            </w:pPr>
            <w:r>
              <w:rPr>
                <w:rFonts w:hint="default" w:eastAsia="等线" w:cs="等线" w:asciiTheme="minorAscii" w:hAnsiTheme="minorAscii"/>
                <w:i w:val="0"/>
                <w:iCs w:val="0"/>
                <w:color w:val="000000"/>
                <w:kern w:val="0"/>
                <w:sz w:val="20"/>
                <w:szCs w:val="20"/>
                <w:u w:val="none"/>
                <w:lang w:val="en-US" w:eastAsia="zh-CN" w:bidi="ar"/>
              </w:rPr>
              <w:t>浙江德清久胜车业有限公司</w:t>
            </w:r>
          </w:p>
        </w:tc>
      </w:tr>
      <w:tr w14:paraId="7CFA84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9F51A">
            <w:pPr>
              <w:keepNext w:val="0"/>
              <w:keepLines w:val="0"/>
              <w:widowControl/>
              <w:suppressLineNumbers w:val="0"/>
              <w:jc w:val="center"/>
              <w:textAlignment w:val="center"/>
              <w:rPr>
                <w:rFonts w:hint="default" w:eastAsia="等线" w:cs="等线" w:asciiTheme="minorAscii" w:hAnsiTheme="minorAscii"/>
                <w:i w:val="0"/>
                <w:iCs w:val="0"/>
                <w:color w:val="000000"/>
                <w:sz w:val="20"/>
                <w:szCs w:val="20"/>
                <w:u w:val="none"/>
              </w:rPr>
            </w:pPr>
            <w:r>
              <w:rPr>
                <w:rFonts w:hint="default" w:eastAsia="等线" w:cs="等线" w:asciiTheme="minorAscii" w:hAnsiTheme="minorAscii"/>
                <w:i w:val="0"/>
                <w:iCs w:val="0"/>
                <w:color w:val="000000"/>
                <w:kern w:val="0"/>
                <w:sz w:val="20"/>
                <w:szCs w:val="20"/>
                <w:u w:val="none"/>
                <w:lang w:val="en-US" w:eastAsia="zh-CN" w:bidi="ar"/>
              </w:rPr>
              <w:t>融速科技（湖州）有限公司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678B0">
            <w:pPr>
              <w:keepNext w:val="0"/>
              <w:keepLines w:val="0"/>
              <w:widowControl/>
              <w:suppressLineNumbers w:val="0"/>
              <w:jc w:val="center"/>
              <w:textAlignment w:val="center"/>
              <w:rPr>
                <w:rFonts w:hint="default" w:eastAsia="等线" w:cs="等线" w:asciiTheme="minorAscii" w:hAnsiTheme="minorAscii"/>
                <w:i w:val="0"/>
                <w:iCs w:val="0"/>
                <w:color w:val="000000"/>
                <w:sz w:val="20"/>
                <w:szCs w:val="20"/>
                <w:u w:val="none"/>
              </w:rPr>
            </w:pPr>
            <w:r>
              <w:rPr>
                <w:rFonts w:hint="default" w:eastAsia="等线" w:cs="等线" w:asciiTheme="minorAscii" w:hAnsiTheme="minorAscii"/>
                <w:i w:val="0"/>
                <w:iCs w:val="0"/>
                <w:color w:val="000000"/>
                <w:kern w:val="0"/>
                <w:sz w:val="20"/>
                <w:szCs w:val="20"/>
                <w:u w:val="none"/>
                <w:lang w:val="en-US" w:eastAsia="zh-CN" w:bidi="ar"/>
              </w:rPr>
              <w:t>安徽交泰智能技术有限公司</w:t>
            </w:r>
          </w:p>
        </w:tc>
      </w:tr>
      <w:tr w14:paraId="438711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3D427">
            <w:pPr>
              <w:keepNext w:val="0"/>
              <w:keepLines w:val="0"/>
              <w:widowControl/>
              <w:suppressLineNumbers w:val="0"/>
              <w:jc w:val="center"/>
              <w:textAlignment w:val="center"/>
              <w:rPr>
                <w:rFonts w:hint="default" w:eastAsia="等线" w:cs="等线" w:asciiTheme="minorAscii" w:hAnsiTheme="minorAscii"/>
                <w:i w:val="0"/>
                <w:iCs w:val="0"/>
                <w:color w:val="000000"/>
                <w:sz w:val="20"/>
                <w:szCs w:val="20"/>
                <w:u w:val="none"/>
              </w:rPr>
            </w:pPr>
            <w:r>
              <w:rPr>
                <w:rFonts w:hint="default" w:eastAsia="等线" w:cs="等线" w:asciiTheme="minorAscii" w:hAnsiTheme="minorAscii"/>
                <w:i w:val="0"/>
                <w:iCs w:val="0"/>
                <w:color w:val="000000"/>
                <w:kern w:val="0"/>
                <w:sz w:val="20"/>
                <w:szCs w:val="20"/>
                <w:u w:val="none"/>
                <w:lang w:val="en-US" w:eastAsia="zh-CN" w:bidi="ar"/>
              </w:rPr>
              <w:t>浙江玛拓驱动设备有限公司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6F139">
            <w:pPr>
              <w:keepNext w:val="0"/>
              <w:keepLines w:val="0"/>
              <w:widowControl/>
              <w:suppressLineNumbers w:val="0"/>
              <w:jc w:val="center"/>
              <w:textAlignment w:val="center"/>
              <w:rPr>
                <w:rFonts w:hint="default" w:eastAsia="等线" w:cs="等线" w:asciiTheme="minorAscii" w:hAnsiTheme="minorAscii"/>
                <w:i w:val="0"/>
                <w:iCs w:val="0"/>
                <w:color w:val="000000"/>
                <w:sz w:val="20"/>
                <w:szCs w:val="20"/>
                <w:u w:val="none"/>
              </w:rPr>
            </w:pPr>
            <w:r>
              <w:rPr>
                <w:rFonts w:hint="default" w:eastAsia="等线" w:cs="等线" w:asciiTheme="minorAscii" w:hAnsiTheme="minorAscii"/>
                <w:i w:val="0"/>
                <w:iCs w:val="0"/>
                <w:color w:val="000000"/>
                <w:kern w:val="0"/>
                <w:sz w:val="20"/>
                <w:szCs w:val="20"/>
                <w:u w:val="none"/>
                <w:lang w:val="en-US" w:eastAsia="zh-CN" w:bidi="ar"/>
              </w:rPr>
              <w:t>迈斯科达（北京）科技有限公司</w:t>
            </w:r>
          </w:p>
        </w:tc>
      </w:tr>
      <w:tr w14:paraId="299194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66935">
            <w:pPr>
              <w:keepNext w:val="0"/>
              <w:keepLines w:val="0"/>
              <w:widowControl/>
              <w:suppressLineNumbers w:val="0"/>
              <w:jc w:val="center"/>
              <w:textAlignment w:val="center"/>
              <w:rPr>
                <w:rFonts w:hint="default" w:eastAsia="等线" w:cs="等线" w:asciiTheme="minorAscii" w:hAnsiTheme="minorAscii"/>
                <w:i w:val="0"/>
                <w:iCs w:val="0"/>
                <w:color w:val="000000"/>
                <w:sz w:val="20"/>
                <w:szCs w:val="20"/>
                <w:u w:val="none"/>
              </w:rPr>
            </w:pPr>
            <w:r>
              <w:rPr>
                <w:rFonts w:hint="default" w:eastAsia="等线" w:cs="等线" w:asciiTheme="minorAscii" w:hAnsiTheme="minorAscii"/>
                <w:i w:val="0"/>
                <w:iCs w:val="0"/>
                <w:color w:val="000000"/>
                <w:kern w:val="0"/>
                <w:sz w:val="20"/>
                <w:szCs w:val="20"/>
                <w:u w:val="none"/>
                <w:lang w:val="en-US" w:eastAsia="zh-CN" w:bidi="ar"/>
              </w:rPr>
              <w:t>浙江慧仓智能科技有限公司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8A175">
            <w:pPr>
              <w:keepNext w:val="0"/>
              <w:keepLines w:val="0"/>
              <w:widowControl/>
              <w:suppressLineNumbers w:val="0"/>
              <w:jc w:val="center"/>
              <w:textAlignment w:val="center"/>
              <w:rPr>
                <w:rFonts w:hint="default" w:eastAsia="等线" w:cs="等线" w:asciiTheme="minorAscii" w:hAnsiTheme="minorAscii"/>
                <w:i w:val="0"/>
                <w:iCs w:val="0"/>
                <w:color w:val="000000"/>
                <w:sz w:val="20"/>
                <w:szCs w:val="20"/>
                <w:u w:val="none"/>
              </w:rPr>
            </w:pPr>
            <w:r>
              <w:rPr>
                <w:rFonts w:hint="default" w:eastAsia="等线" w:cs="等线" w:asciiTheme="minorAscii" w:hAnsiTheme="minorAscii"/>
                <w:i w:val="0"/>
                <w:iCs w:val="0"/>
                <w:color w:val="000000"/>
                <w:kern w:val="0"/>
                <w:sz w:val="20"/>
                <w:szCs w:val="20"/>
                <w:u w:val="none"/>
                <w:lang w:val="en-US" w:eastAsia="zh-CN" w:bidi="ar"/>
              </w:rPr>
              <w:t>苏州伟创电气科技股份有限公司</w:t>
            </w:r>
          </w:p>
        </w:tc>
      </w:tr>
      <w:tr w14:paraId="138E82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5C043">
            <w:pPr>
              <w:keepNext w:val="0"/>
              <w:keepLines w:val="0"/>
              <w:widowControl/>
              <w:suppressLineNumbers w:val="0"/>
              <w:jc w:val="center"/>
              <w:textAlignment w:val="center"/>
              <w:rPr>
                <w:rFonts w:hint="default" w:eastAsia="等线" w:cs="等线" w:asciiTheme="minorAscii" w:hAnsiTheme="minorAscii"/>
                <w:i w:val="0"/>
                <w:iCs w:val="0"/>
                <w:color w:val="000000"/>
                <w:sz w:val="20"/>
                <w:szCs w:val="20"/>
                <w:u w:val="none"/>
              </w:rPr>
            </w:pPr>
            <w:r>
              <w:rPr>
                <w:rFonts w:hint="default" w:eastAsia="等线" w:cs="等线" w:asciiTheme="minorAscii" w:hAnsiTheme="minorAscii"/>
                <w:i w:val="0"/>
                <w:iCs w:val="0"/>
                <w:color w:val="000000"/>
                <w:kern w:val="0"/>
                <w:sz w:val="20"/>
                <w:szCs w:val="20"/>
                <w:u w:val="none"/>
                <w:lang w:val="en-US" w:eastAsia="zh-CN" w:bidi="ar"/>
              </w:rPr>
              <w:t>浙江锐鼎金工科技有限公司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27544">
            <w:pPr>
              <w:keepNext w:val="0"/>
              <w:keepLines w:val="0"/>
              <w:widowControl/>
              <w:suppressLineNumbers w:val="0"/>
              <w:jc w:val="center"/>
              <w:textAlignment w:val="center"/>
              <w:rPr>
                <w:rFonts w:hint="default" w:eastAsia="等线" w:cs="等线" w:asciiTheme="minorAscii" w:hAnsiTheme="minorAscii"/>
                <w:i w:val="0"/>
                <w:iCs w:val="0"/>
                <w:color w:val="000000"/>
                <w:sz w:val="20"/>
                <w:szCs w:val="20"/>
                <w:u w:val="none"/>
              </w:rPr>
            </w:pPr>
            <w:r>
              <w:rPr>
                <w:rFonts w:hint="default" w:eastAsia="等线" w:cs="等线" w:asciiTheme="minorAscii" w:hAnsiTheme="minorAscii"/>
                <w:i w:val="0"/>
                <w:iCs w:val="0"/>
                <w:color w:val="000000"/>
                <w:kern w:val="0"/>
                <w:sz w:val="20"/>
                <w:szCs w:val="20"/>
                <w:u w:val="none"/>
                <w:lang w:val="en-US" w:eastAsia="zh-CN" w:bidi="ar"/>
              </w:rPr>
              <w:t>牧川传动科技(浙江)有限公司</w:t>
            </w:r>
          </w:p>
        </w:tc>
      </w:tr>
      <w:tr w14:paraId="68B059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1B117">
            <w:pPr>
              <w:keepNext w:val="0"/>
              <w:keepLines w:val="0"/>
              <w:widowControl/>
              <w:suppressLineNumbers w:val="0"/>
              <w:jc w:val="center"/>
              <w:textAlignment w:val="center"/>
              <w:rPr>
                <w:rFonts w:hint="default" w:eastAsia="等线" w:cs="等线" w:asciiTheme="minorAscii" w:hAnsiTheme="minorAscii"/>
                <w:i w:val="0"/>
                <w:iCs w:val="0"/>
                <w:color w:val="000000"/>
                <w:sz w:val="20"/>
                <w:szCs w:val="20"/>
                <w:u w:val="none"/>
              </w:rPr>
            </w:pPr>
            <w:r>
              <w:rPr>
                <w:rFonts w:hint="default" w:eastAsia="等线" w:cs="等线" w:asciiTheme="minorAscii" w:hAnsiTheme="minorAscii"/>
                <w:i w:val="0"/>
                <w:iCs w:val="0"/>
                <w:color w:val="000000"/>
                <w:kern w:val="0"/>
                <w:sz w:val="20"/>
                <w:szCs w:val="20"/>
                <w:u w:val="none"/>
                <w:lang w:val="en-US" w:eastAsia="zh-CN" w:bidi="ar"/>
              </w:rPr>
              <w:t>浙江双芯微电子科技有限公司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8AD16">
            <w:pPr>
              <w:keepNext w:val="0"/>
              <w:keepLines w:val="0"/>
              <w:widowControl/>
              <w:suppressLineNumbers w:val="0"/>
              <w:jc w:val="center"/>
              <w:textAlignment w:val="center"/>
              <w:rPr>
                <w:rFonts w:hint="default" w:eastAsia="等线" w:cs="等线" w:asciiTheme="minorAscii" w:hAnsiTheme="minorAscii"/>
                <w:i w:val="0"/>
                <w:iCs w:val="0"/>
                <w:color w:val="000000"/>
                <w:sz w:val="20"/>
                <w:szCs w:val="20"/>
                <w:u w:val="none"/>
              </w:rPr>
            </w:pPr>
            <w:r>
              <w:rPr>
                <w:rFonts w:hint="default" w:eastAsia="等线" w:cs="等线" w:asciiTheme="minorAscii" w:hAnsiTheme="minorAscii"/>
                <w:i w:val="0"/>
                <w:iCs w:val="0"/>
                <w:color w:val="000000"/>
                <w:kern w:val="0"/>
                <w:sz w:val="20"/>
                <w:szCs w:val="20"/>
                <w:u w:val="none"/>
                <w:lang w:val="en-US" w:eastAsia="zh-CN" w:bidi="ar"/>
              </w:rPr>
              <w:t>拉普拉斯新能源科技股份有限公司</w:t>
            </w:r>
          </w:p>
        </w:tc>
      </w:tr>
      <w:tr w14:paraId="3CA182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A5FF9">
            <w:pPr>
              <w:keepNext w:val="0"/>
              <w:keepLines w:val="0"/>
              <w:widowControl/>
              <w:suppressLineNumbers w:val="0"/>
              <w:jc w:val="center"/>
              <w:textAlignment w:val="center"/>
              <w:rPr>
                <w:rFonts w:hint="default" w:eastAsia="等线" w:cs="等线" w:asciiTheme="minorAscii" w:hAnsiTheme="minorAscii"/>
                <w:i w:val="0"/>
                <w:iCs w:val="0"/>
                <w:color w:val="000000"/>
                <w:sz w:val="20"/>
                <w:szCs w:val="20"/>
                <w:u w:val="none"/>
              </w:rPr>
            </w:pPr>
            <w:r>
              <w:rPr>
                <w:rFonts w:hint="default" w:eastAsia="等线" w:cs="等线" w:asciiTheme="minorAscii" w:hAnsiTheme="minorAscii"/>
                <w:i w:val="0"/>
                <w:iCs w:val="0"/>
                <w:color w:val="000000"/>
                <w:kern w:val="0"/>
                <w:sz w:val="20"/>
                <w:szCs w:val="20"/>
                <w:u w:val="none"/>
                <w:lang w:val="en-US" w:eastAsia="zh-CN" w:bidi="ar"/>
              </w:rPr>
              <w:t>北京快帮科技集团有限公司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19E2B">
            <w:pPr>
              <w:keepNext w:val="0"/>
              <w:keepLines w:val="0"/>
              <w:widowControl/>
              <w:suppressLineNumbers w:val="0"/>
              <w:jc w:val="center"/>
              <w:textAlignment w:val="center"/>
              <w:rPr>
                <w:rFonts w:hint="default" w:eastAsia="等线" w:cs="等线" w:asciiTheme="minorAscii" w:hAnsiTheme="minorAscii"/>
                <w:i w:val="0"/>
                <w:iCs w:val="0"/>
                <w:color w:val="000000"/>
                <w:sz w:val="20"/>
                <w:szCs w:val="20"/>
                <w:u w:val="none"/>
              </w:rPr>
            </w:pPr>
            <w:r>
              <w:rPr>
                <w:rFonts w:hint="default" w:eastAsia="等线" w:cs="等线" w:asciiTheme="minorAscii" w:hAnsiTheme="minorAscii"/>
                <w:i w:val="0"/>
                <w:iCs w:val="0"/>
                <w:color w:val="000000"/>
                <w:kern w:val="0"/>
                <w:sz w:val="20"/>
                <w:szCs w:val="20"/>
                <w:u w:val="none"/>
                <w:lang w:val="en-US" w:eastAsia="zh-CN" w:bidi="ar"/>
              </w:rPr>
              <w:t>安吉热威电热科技有限公司</w:t>
            </w:r>
          </w:p>
        </w:tc>
      </w:tr>
      <w:tr w14:paraId="766070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77AD9">
            <w:pPr>
              <w:keepNext w:val="0"/>
              <w:keepLines w:val="0"/>
              <w:widowControl/>
              <w:suppressLineNumbers w:val="0"/>
              <w:jc w:val="center"/>
              <w:textAlignment w:val="center"/>
              <w:rPr>
                <w:rFonts w:hint="default" w:eastAsia="等线" w:cs="等线" w:asciiTheme="minorAscii" w:hAnsiTheme="minorAscii"/>
                <w:i w:val="0"/>
                <w:iCs w:val="0"/>
                <w:color w:val="000000"/>
                <w:sz w:val="20"/>
                <w:szCs w:val="20"/>
                <w:u w:val="none"/>
              </w:rPr>
            </w:pPr>
            <w:r>
              <w:rPr>
                <w:rFonts w:hint="default" w:eastAsia="等线" w:cs="等线" w:asciiTheme="minorAscii" w:hAnsiTheme="minorAscii"/>
                <w:i w:val="0"/>
                <w:iCs w:val="0"/>
                <w:color w:val="000000"/>
                <w:kern w:val="0"/>
                <w:sz w:val="20"/>
                <w:szCs w:val="20"/>
                <w:u w:val="none"/>
                <w:lang w:val="en-US" w:eastAsia="zh-CN" w:bidi="ar"/>
              </w:rPr>
              <w:t>北京深演智能科技股份有限公司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02F66">
            <w:pPr>
              <w:keepNext w:val="0"/>
              <w:keepLines w:val="0"/>
              <w:widowControl/>
              <w:suppressLineNumbers w:val="0"/>
              <w:jc w:val="center"/>
              <w:textAlignment w:val="center"/>
              <w:rPr>
                <w:rFonts w:hint="default" w:eastAsia="等线" w:cs="等线" w:asciiTheme="minorAscii" w:hAnsiTheme="minorAscii"/>
                <w:i w:val="0"/>
                <w:iCs w:val="0"/>
                <w:color w:val="000000"/>
                <w:sz w:val="20"/>
                <w:szCs w:val="20"/>
                <w:u w:val="none"/>
              </w:rPr>
            </w:pPr>
            <w:r>
              <w:rPr>
                <w:rFonts w:hint="default" w:eastAsia="等线" w:cs="等线" w:asciiTheme="minorAscii" w:hAnsiTheme="minorAscii"/>
                <w:i w:val="0"/>
                <w:iCs w:val="0"/>
                <w:color w:val="000000"/>
                <w:kern w:val="0"/>
                <w:sz w:val="20"/>
                <w:szCs w:val="20"/>
                <w:u w:val="none"/>
                <w:lang w:val="en-US" w:eastAsia="zh-CN" w:bidi="ar"/>
              </w:rPr>
              <w:t>远景能源有限公司</w:t>
            </w:r>
          </w:p>
        </w:tc>
      </w:tr>
      <w:tr w14:paraId="1256EE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E53D8">
            <w:pPr>
              <w:keepNext w:val="0"/>
              <w:keepLines w:val="0"/>
              <w:widowControl/>
              <w:suppressLineNumbers w:val="0"/>
              <w:jc w:val="center"/>
              <w:textAlignment w:val="center"/>
              <w:rPr>
                <w:rFonts w:hint="default" w:eastAsia="等线" w:cs="等线" w:asciiTheme="minorAscii" w:hAnsiTheme="minorAscii"/>
                <w:i w:val="0"/>
                <w:iCs w:val="0"/>
                <w:color w:val="000000"/>
                <w:sz w:val="20"/>
                <w:szCs w:val="20"/>
                <w:u w:val="none"/>
              </w:rPr>
            </w:pPr>
            <w:r>
              <w:rPr>
                <w:rFonts w:hint="default" w:eastAsia="等线" w:cs="等线" w:asciiTheme="minorAscii" w:hAnsiTheme="minorAscii"/>
                <w:i w:val="0"/>
                <w:iCs w:val="0"/>
                <w:color w:val="000000"/>
                <w:kern w:val="0"/>
                <w:sz w:val="20"/>
                <w:szCs w:val="20"/>
                <w:u w:val="none"/>
                <w:lang w:val="en-US" w:eastAsia="zh-CN" w:bidi="ar"/>
              </w:rPr>
              <w:t>广州学塾加软件科技有限公司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D148B">
            <w:pPr>
              <w:keepNext w:val="0"/>
              <w:keepLines w:val="0"/>
              <w:widowControl/>
              <w:suppressLineNumbers w:val="0"/>
              <w:jc w:val="center"/>
              <w:textAlignment w:val="center"/>
              <w:rPr>
                <w:rFonts w:hint="default" w:eastAsia="等线" w:cs="等线" w:asciiTheme="minorAscii" w:hAnsiTheme="minorAscii"/>
                <w:i w:val="0"/>
                <w:iCs w:val="0"/>
                <w:color w:val="000000"/>
                <w:sz w:val="20"/>
                <w:szCs w:val="20"/>
                <w:u w:val="none"/>
              </w:rPr>
            </w:pPr>
            <w:r>
              <w:rPr>
                <w:rFonts w:hint="default" w:eastAsia="等线" w:cs="等线" w:asciiTheme="minorAscii" w:hAnsiTheme="minorAscii"/>
                <w:i w:val="0"/>
                <w:iCs w:val="0"/>
                <w:color w:val="000000"/>
                <w:kern w:val="0"/>
                <w:sz w:val="20"/>
                <w:szCs w:val="20"/>
                <w:u w:val="none"/>
                <w:lang w:val="en-US" w:eastAsia="zh-CN" w:bidi="ar"/>
              </w:rPr>
              <w:t>山东隆基机械股份有限公司</w:t>
            </w:r>
          </w:p>
        </w:tc>
      </w:tr>
      <w:tr w14:paraId="0484C0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F60BE">
            <w:pPr>
              <w:keepNext w:val="0"/>
              <w:keepLines w:val="0"/>
              <w:widowControl/>
              <w:suppressLineNumbers w:val="0"/>
              <w:jc w:val="center"/>
              <w:textAlignment w:val="center"/>
              <w:rPr>
                <w:rFonts w:hint="default" w:eastAsia="等线" w:cs="等线" w:asciiTheme="minorAscii" w:hAnsiTheme="minorAscii"/>
                <w:i w:val="0"/>
                <w:iCs w:val="0"/>
                <w:color w:val="000000"/>
                <w:sz w:val="20"/>
                <w:szCs w:val="20"/>
                <w:u w:val="none"/>
              </w:rPr>
            </w:pPr>
            <w:r>
              <w:rPr>
                <w:rFonts w:hint="default" w:eastAsia="等线" w:cs="等线" w:asciiTheme="minorAscii" w:hAnsiTheme="minorAscii"/>
                <w:i w:val="0"/>
                <w:iCs w:val="0"/>
                <w:color w:val="000000"/>
                <w:kern w:val="0"/>
                <w:sz w:val="20"/>
                <w:szCs w:val="20"/>
                <w:u w:val="none"/>
                <w:lang w:val="en-US" w:eastAsia="zh-CN" w:bidi="ar"/>
              </w:rPr>
              <w:t>北京思明启创科技有限公司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86E5F">
            <w:pPr>
              <w:keepNext w:val="0"/>
              <w:keepLines w:val="0"/>
              <w:widowControl/>
              <w:suppressLineNumbers w:val="0"/>
              <w:jc w:val="center"/>
              <w:textAlignment w:val="center"/>
              <w:rPr>
                <w:rFonts w:hint="default" w:eastAsia="等线" w:cs="等线" w:asciiTheme="minorAscii" w:hAnsiTheme="minorAscii"/>
                <w:i w:val="0"/>
                <w:iCs w:val="0"/>
                <w:color w:val="000000"/>
                <w:sz w:val="20"/>
                <w:szCs w:val="20"/>
                <w:u w:val="none"/>
              </w:rPr>
            </w:pPr>
            <w:r>
              <w:rPr>
                <w:rFonts w:hint="default" w:eastAsia="等线" w:cs="等线" w:asciiTheme="minorAscii" w:hAnsiTheme="minorAscii"/>
                <w:i w:val="0"/>
                <w:iCs w:val="0"/>
                <w:color w:val="000000"/>
                <w:kern w:val="0"/>
                <w:sz w:val="20"/>
                <w:szCs w:val="20"/>
                <w:u w:val="none"/>
                <w:lang w:val="en-US" w:eastAsia="zh-CN" w:bidi="ar"/>
              </w:rPr>
              <w:t>深圳科瑞技术股份有限公司</w:t>
            </w:r>
          </w:p>
        </w:tc>
      </w:tr>
      <w:tr w14:paraId="7A136A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EF967">
            <w:pPr>
              <w:keepNext w:val="0"/>
              <w:keepLines w:val="0"/>
              <w:widowControl/>
              <w:suppressLineNumbers w:val="0"/>
              <w:jc w:val="center"/>
              <w:textAlignment w:val="center"/>
              <w:rPr>
                <w:rFonts w:hint="default" w:eastAsia="等线" w:cs="等线" w:asciiTheme="minorAscii" w:hAnsiTheme="minorAscii"/>
                <w:i w:val="0"/>
                <w:iCs w:val="0"/>
                <w:color w:val="000000"/>
                <w:sz w:val="20"/>
                <w:szCs w:val="20"/>
                <w:u w:val="none"/>
              </w:rPr>
            </w:pPr>
            <w:r>
              <w:rPr>
                <w:rFonts w:hint="default" w:eastAsia="等线" w:cs="等线" w:asciiTheme="minorAscii" w:hAnsiTheme="minorAscii"/>
                <w:i w:val="0"/>
                <w:iCs w:val="0"/>
                <w:color w:val="000000"/>
                <w:kern w:val="0"/>
                <w:sz w:val="20"/>
                <w:szCs w:val="20"/>
                <w:u w:val="none"/>
                <w:lang w:val="en-US" w:eastAsia="zh-CN" w:bidi="ar"/>
              </w:rPr>
              <w:t>浙江海顺新材料有限公司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FC96C">
            <w:pPr>
              <w:keepNext w:val="0"/>
              <w:keepLines w:val="0"/>
              <w:widowControl/>
              <w:suppressLineNumbers w:val="0"/>
              <w:jc w:val="center"/>
              <w:textAlignment w:val="center"/>
              <w:rPr>
                <w:rFonts w:hint="default" w:eastAsia="等线" w:cs="等线" w:asciiTheme="minorAscii" w:hAnsiTheme="minorAscii"/>
                <w:i w:val="0"/>
                <w:iCs w:val="0"/>
                <w:color w:val="000000"/>
                <w:sz w:val="20"/>
                <w:szCs w:val="20"/>
                <w:u w:val="none"/>
              </w:rPr>
            </w:pPr>
            <w:r>
              <w:rPr>
                <w:rFonts w:hint="default" w:eastAsia="等线" w:cs="等线" w:asciiTheme="minorAscii" w:hAnsiTheme="minorAscii"/>
                <w:i w:val="0"/>
                <w:iCs w:val="0"/>
                <w:color w:val="000000"/>
                <w:kern w:val="0"/>
                <w:sz w:val="20"/>
                <w:szCs w:val="20"/>
                <w:u w:val="none"/>
                <w:lang w:val="en-US" w:eastAsia="zh-CN" w:bidi="ar"/>
              </w:rPr>
              <w:t>容大合众（厦门）科技集团股份公司</w:t>
            </w:r>
          </w:p>
        </w:tc>
      </w:tr>
      <w:tr w14:paraId="11BC9C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F1B02">
            <w:pPr>
              <w:keepNext w:val="0"/>
              <w:keepLines w:val="0"/>
              <w:widowControl/>
              <w:suppressLineNumbers w:val="0"/>
              <w:jc w:val="center"/>
              <w:textAlignment w:val="center"/>
              <w:rPr>
                <w:rFonts w:hint="default" w:eastAsia="等线" w:cs="等线" w:asciiTheme="minorAscii" w:hAnsiTheme="minorAscii"/>
                <w:i w:val="0"/>
                <w:iCs w:val="0"/>
                <w:color w:val="000000"/>
                <w:sz w:val="20"/>
                <w:szCs w:val="20"/>
                <w:u w:val="none"/>
              </w:rPr>
            </w:pPr>
            <w:r>
              <w:rPr>
                <w:rFonts w:hint="default" w:eastAsia="等线" w:cs="等线" w:asciiTheme="minorAscii" w:hAnsiTheme="minorAscii"/>
                <w:i w:val="0"/>
                <w:iCs w:val="0"/>
                <w:color w:val="000000"/>
                <w:kern w:val="0"/>
                <w:sz w:val="20"/>
                <w:szCs w:val="20"/>
                <w:u w:val="none"/>
                <w:lang w:val="en-US" w:eastAsia="zh-CN" w:bidi="ar"/>
              </w:rPr>
              <w:t>浙江骏融汽车零部件有限公司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5466C">
            <w:pPr>
              <w:keepNext w:val="0"/>
              <w:keepLines w:val="0"/>
              <w:widowControl/>
              <w:suppressLineNumbers w:val="0"/>
              <w:jc w:val="center"/>
              <w:textAlignment w:val="center"/>
              <w:rPr>
                <w:rFonts w:hint="default" w:eastAsia="等线" w:cs="等线" w:asciiTheme="minorAscii" w:hAnsiTheme="minorAscii"/>
                <w:i w:val="0"/>
                <w:iCs w:val="0"/>
                <w:color w:val="000000"/>
                <w:sz w:val="20"/>
                <w:szCs w:val="20"/>
                <w:u w:val="none"/>
              </w:rPr>
            </w:pPr>
            <w:r>
              <w:rPr>
                <w:rFonts w:hint="default" w:eastAsia="等线" w:cs="等线" w:asciiTheme="minorAscii" w:hAnsiTheme="minorAscii"/>
                <w:i w:val="0"/>
                <w:iCs w:val="0"/>
                <w:color w:val="000000"/>
                <w:kern w:val="0"/>
                <w:sz w:val="20"/>
                <w:szCs w:val="20"/>
                <w:u w:val="none"/>
                <w:lang w:val="en-US" w:eastAsia="zh-CN" w:bidi="ar"/>
              </w:rPr>
              <w:t>北京九州恒盛电力科技有限公司</w:t>
            </w:r>
          </w:p>
        </w:tc>
      </w:tr>
      <w:tr w14:paraId="207272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C96AD">
            <w:pPr>
              <w:keepNext w:val="0"/>
              <w:keepLines w:val="0"/>
              <w:widowControl/>
              <w:suppressLineNumbers w:val="0"/>
              <w:jc w:val="center"/>
              <w:textAlignment w:val="center"/>
              <w:rPr>
                <w:rFonts w:hint="default" w:eastAsia="等线" w:cs="等线" w:asciiTheme="minorAscii" w:hAnsiTheme="minorAscii"/>
                <w:i w:val="0"/>
                <w:iCs w:val="0"/>
                <w:color w:val="000000"/>
                <w:sz w:val="20"/>
                <w:szCs w:val="20"/>
                <w:u w:val="none"/>
              </w:rPr>
            </w:pPr>
            <w:r>
              <w:rPr>
                <w:rFonts w:hint="default" w:eastAsia="等线" w:cs="等线" w:asciiTheme="minorAscii" w:hAnsiTheme="minorAscii"/>
                <w:i w:val="0"/>
                <w:iCs w:val="0"/>
                <w:color w:val="000000"/>
                <w:kern w:val="0"/>
                <w:sz w:val="20"/>
                <w:szCs w:val="20"/>
                <w:u w:val="none"/>
                <w:lang w:val="en-US" w:eastAsia="zh-CN" w:bidi="ar"/>
              </w:rPr>
              <w:t>浙江华熔科技有限公司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3DBCD">
            <w:pPr>
              <w:keepNext w:val="0"/>
              <w:keepLines w:val="0"/>
              <w:widowControl/>
              <w:suppressLineNumbers w:val="0"/>
              <w:jc w:val="center"/>
              <w:textAlignment w:val="center"/>
              <w:rPr>
                <w:rFonts w:hint="default" w:eastAsia="等线" w:cs="等线" w:asciiTheme="minorAscii" w:hAnsiTheme="minorAscii"/>
                <w:i w:val="0"/>
                <w:iCs w:val="0"/>
                <w:color w:val="000000"/>
                <w:sz w:val="20"/>
                <w:szCs w:val="20"/>
                <w:u w:val="none"/>
              </w:rPr>
            </w:pPr>
            <w:r>
              <w:rPr>
                <w:rFonts w:hint="default" w:eastAsia="等线" w:cs="等线" w:asciiTheme="minorAscii" w:hAnsiTheme="minorAscii"/>
                <w:i w:val="0"/>
                <w:iCs w:val="0"/>
                <w:color w:val="000000"/>
                <w:kern w:val="0"/>
                <w:sz w:val="20"/>
                <w:szCs w:val="20"/>
                <w:u w:val="none"/>
                <w:lang w:val="en-US" w:eastAsia="zh-CN" w:bidi="ar"/>
              </w:rPr>
              <w:t>北京中智蓝瑞机械设备有限公司</w:t>
            </w:r>
          </w:p>
        </w:tc>
      </w:tr>
      <w:tr w14:paraId="54C2EA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E8698">
            <w:pPr>
              <w:keepNext w:val="0"/>
              <w:keepLines w:val="0"/>
              <w:widowControl/>
              <w:suppressLineNumbers w:val="0"/>
              <w:jc w:val="center"/>
              <w:textAlignment w:val="center"/>
              <w:rPr>
                <w:rFonts w:hint="default" w:eastAsia="等线" w:cs="等线" w:asciiTheme="minorAscii" w:hAnsiTheme="minorAscii"/>
                <w:i w:val="0"/>
                <w:iCs w:val="0"/>
                <w:color w:val="000000"/>
                <w:sz w:val="20"/>
                <w:szCs w:val="20"/>
                <w:u w:val="none"/>
              </w:rPr>
            </w:pPr>
            <w:r>
              <w:rPr>
                <w:rFonts w:hint="default" w:eastAsia="等线" w:cs="等线" w:asciiTheme="minorAscii" w:hAnsiTheme="minorAscii"/>
                <w:i w:val="0"/>
                <w:iCs w:val="0"/>
                <w:color w:val="000000"/>
                <w:kern w:val="0"/>
                <w:sz w:val="20"/>
                <w:szCs w:val="20"/>
                <w:u w:val="none"/>
                <w:lang w:val="en-US" w:eastAsia="zh-CN" w:bidi="ar"/>
              </w:rPr>
              <w:t>江苏国信协联能源有限公司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90E8A">
            <w:pPr>
              <w:keepNext w:val="0"/>
              <w:keepLines w:val="0"/>
              <w:widowControl/>
              <w:suppressLineNumbers w:val="0"/>
              <w:jc w:val="center"/>
              <w:textAlignment w:val="center"/>
              <w:rPr>
                <w:rFonts w:hint="default" w:eastAsia="等线" w:cs="等线" w:asciiTheme="minorAscii" w:hAnsiTheme="minorAscii"/>
                <w:i w:val="0"/>
                <w:iCs w:val="0"/>
                <w:color w:val="000000"/>
                <w:sz w:val="20"/>
                <w:szCs w:val="20"/>
                <w:u w:val="none"/>
              </w:rPr>
            </w:pPr>
            <w:r>
              <w:rPr>
                <w:rFonts w:hint="default" w:eastAsia="等线" w:cs="等线" w:asciiTheme="minorAscii" w:hAnsiTheme="minorAscii"/>
                <w:i w:val="0"/>
                <w:iCs w:val="0"/>
                <w:color w:val="000000"/>
                <w:kern w:val="0"/>
                <w:sz w:val="20"/>
                <w:szCs w:val="20"/>
                <w:u w:val="none"/>
                <w:lang w:val="en-US" w:eastAsia="zh-CN" w:bidi="ar"/>
              </w:rPr>
              <w:t>北京柏瑞安电子技术有限公司</w:t>
            </w:r>
          </w:p>
        </w:tc>
      </w:tr>
      <w:tr w14:paraId="4A40A1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89B74">
            <w:pPr>
              <w:keepNext w:val="0"/>
              <w:keepLines w:val="0"/>
              <w:widowControl/>
              <w:suppressLineNumbers w:val="0"/>
              <w:jc w:val="center"/>
              <w:textAlignment w:val="center"/>
              <w:rPr>
                <w:rFonts w:hint="default" w:eastAsia="等线" w:cs="等线" w:asciiTheme="minorAscii" w:hAnsiTheme="minorAscii"/>
                <w:i w:val="0"/>
                <w:iCs w:val="0"/>
                <w:color w:val="000000"/>
                <w:sz w:val="20"/>
                <w:szCs w:val="20"/>
                <w:u w:val="none"/>
              </w:rPr>
            </w:pPr>
            <w:r>
              <w:rPr>
                <w:rFonts w:hint="default" w:eastAsia="等线" w:cs="等线" w:asciiTheme="minorAscii" w:hAnsiTheme="minorAscii"/>
                <w:i w:val="0"/>
                <w:iCs w:val="0"/>
                <w:color w:val="000000"/>
                <w:kern w:val="0"/>
                <w:sz w:val="20"/>
                <w:szCs w:val="20"/>
                <w:u w:val="none"/>
                <w:lang w:val="en-US" w:eastAsia="zh-CN" w:bidi="ar"/>
              </w:rPr>
              <w:t>无锡埃姆维工业控制设备有限公司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4DEC5">
            <w:pPr>
              <w:keepNext w:val="0"/>
              <w:keepLines w:val="0"/>
              <w:widowControl/>
              <w:suppressLineNumbers w:val="0"/>
              <w:jc w:val="center"/>
              <w:textAlignment w:val="center"/>
              <w:rPr>
                <w:rFonts w:hint="default" w:eastAsia="等线" w:cs="等线" w:asciiTheme="minorAscii" w:hAnsiTheme="minorAscii"/>
                <w:i w:val="0"/>
                <w:iCs w:val="0"/>
                <w:color w:val="000000"/>
                <w:sz w:val="20"/>
                <w:szCs w:val="20"/>
                <w:u w:val="none"/>
              </w:rPr>
            </w:pPr>
            <w:r>
              <w:rPr>
                <w:rFonts w:hint="default" w:eastAsia="等线" w:cs="等线" w:asciiTheme="minorAscii" w:hAnsiTheme="minorAscii"/>
                <w:i w:val="0"/>
                <w:iCs w:val="0"/>
                <w:color w:val="000000"/>
                <w:kern w:val="0"/>
                <w:sz w:val="20"/>
                <w:szCs w:val="20"/>
                <w:u w:val="none"/>
                <w:lang w:val="en-US" w:eastAsia="zh-CN" w:bidi="ar"/>
              </w:rPr>
              <w:t>上海简仪科技有限公司</w:t>
            </w:r>
          </w:p>
        </w:tc>
      </w:tr>
      <w:tr w14:paraId="31A1DA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36705">
            <w:pPr>
              <w:keepNext w:val="0"/>
              <w:keepLines w:val="0"/>
              <w:widowControl/>
              <w:suppressLineNumbers w:val="0"/>
              <w:jc w:val="center"/>
              <w:textAlignment w:val="center"/>
              <w:rPr>
                <w:rFonts w:hint="default" w:eastAsia="等线" w:cs="等线" w:asciiTheme="minorAscii" w:hAnsiTheme="minorAscii"/>
                <w:i w:val="0"/>
                <w:iCs w:val="0"/>
                <w:color w:val="000000"/>
                <w:sz w:val="20"/>
                <w:szCs w:val="20"/>
                <w:u w:val="none"/>
              </w:rPr>
            </w:pPr>
            <w:r>
              <w:rPr>
                <w:rFonts w:hint="default" w:eastAsia="等线" w:cs="等线" w:asciiTheme="minorAscii" w:hAnsiTheme="minorAscii"/>
                <w:i w:val="0"/>
                <w:iCs w:val="0"/>
                <w:color w:val="000000"/>
                <w:kern w:val="0"/>
                <w:sz w:val="20"/>
                <w:szCs w:val="20"/>
                <w:u w:val="none"/>
                <w:lang w:val="en-US" w:eastAsia="zh-CN" w:bidi="ar"/>
              </w:rPr>
              <w:t>北京成世科技有限责任公司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22670">
            <w:pPr>
              <w:keepNext w:val="0"/>
              <w:keepLines w:val="0"/>
              <w:widowControl/>
              <w:suppressLineNumbers w:val="0"/>
              <w:jc w:val="center"/>
              <w:textAlignment w:val="center"/>
              <w:rPr>
                <w:rFonts w:hint="default" w:eastAsia="等线" w:cs="等线" w:asciiTheme="minorAscii" w:hAnsiTheme="minorAscii"/>
                <w:i w:val="0"/>
                <w:iCs w:val="0"/>
                <w:color w:val="000000"/>
                <w:sz w:val="20"/>
                <w:szCs w:val="20"/>
                <w:u w:val="none"/>
              </w:rPr>
            </w:pPr>
            <w:r>
              <w:rPr>
                <w:rFonts w:hint="default" w:eastAsia="等线" w:cs="等线" w:asciiTheme="minorAscii" w:hAnsiTheme="minorAscii"/>
                <w:i w:val="0"/>
                <w:iCs w:val="0"/>
                <w:color w:val="000000"/>
                <w:kern w:val="0"/>
                <w:sz w:val="20"/>
                <w:szCs w:val="20"/>
                <w:u w:val="none"/>
                <w:lang w:val="en-US" w:eastAsia="zh-CN" w:bidi="ar"/>
              </w:rPr>
              <w:t>浙江安力能源有限公司</w:t>
            </w:r>
          </w:p>
        </w:tc>
      </w:tr>
    </w:tbl>
    <w:p w14:paraId="79438066">
      <w:pPr>
        <w:rPr>
          <w:rFonts w:hint="eastAsia" w:ascii="等线" w:hAnsi="等线" w:eastAsia="等线"/>
          <w:sz w:val="28"/>
        </w:rPr>
      </w:pPr>
    </w:p>
    <w:p w14:paraId="22A6FD6E">
      <w:pPr>
        <w:rPr>
          <w:rFonts w:hint="eastAsia" w:ascii="等线" w:hAnsi="等线" w:eastAsia="等线"/>
          <w:sz w:val="28"/>
        </w:rPr>
      </w:pPr>
    </w:p>
    <w:p w14:paraId="13A7DE3D">
      <w:pPr>
        <w:rPr>
          <w:rFonts w:hint="eastAsia" w:ascii="等线" w:hAnsi="等线" w:eastAsia="等线"/>
          <w:sz w:val="28"/>
        </w:rPr>
      </w:pPr>
    </w:p>
    <w:p w14:paraId="04DD1CA6">
      <w:pPr>
        <w:rPr>
          <w:rFonts w:hint="eastAsia" w:ascii="等线" w:hAnsi="等线" w:eastAsia="等线"/>
          <w:sz w:val="28"/>
        </w:rPr>
      </w:pPr>
    </w:p>
    <w:p w14:paraId="2C033CA4">
      <w:pPr>
        <w:rPr>
          <w:rFonts w:hint="eastAsia" w:ascii="等线" w:hAnsi="等线" w:eastAsia="等线"/>
          <w:sz w:val="28"/>
        </w:rPr>
      </w:pPr>
    </w:p>
    <w:p w14:paraId="6EFE35FF">
      <w:pPr>
        <w:rPr>
          <w:rFonts w:hint="eastAsia" w:ascii="等线" w:hAnsi="等线" w:eastAsia="等线"/>
          <w:sz w:val="28"/>
        </w:rPr>
      </w:pPr>
    </w:p>
    <w:p w14:paraId="01379324">
      <w:pPr>
        <w:rPr>
          <w:rFonts w:hint="eastAsia" w:ascii="等线" w:hAnsi="等线" w:eastAsia="等线"/>
          <w:sz w:val="28"/>
        </w:rPr>
      </w:pPr>
    </w:p>
    <w:p w14:paraId="3FBE5C2D">
      <w:pPr>
        <w:rPr>
          <w:rFonts w:hint="eastAsia" w:ascii="等线" w:hAnsi="等线" w:eastAsia="等线"/>
          <w:sz w:val="28"/>
        </w:rPr>
      </w:pPr>
    </w:p>
    <w:p w14:paraId="71728FBF">
      <w:pPr>
        <w:rPr>
          <w:rFonts w:hint="eastAsia" w:ascii="等线" w:hAnsi="等线" w:eastAsia="等线"/>
          <w:sz w:val="28"/>
        </w:rPr>
      </w:pPr>
    </w:p>
    <w:p w14:paraId="56622369">
      <w:pPr>
        <w:rPr>
          <w:rFonts w:hint="eastAsia" w:ascii="等线" w:hAnsi="等线" w:eastAsia="等线"/>
          <w:sz w:val="28"/>
        </w:rPr>
      </w:pPr>
    </w:p>
    <w:p w14:paraId="22333211">
      <w:pPr>
        <w:rPr>
          <w:rFonts w:hint="eastAsia" w:ascii="等线" w:hAnsi="等线" w:eastAsia="等线"/>
          <w:sz w:val="28"/>
        </w:rPr>
      </w:pPr>
    </w:p>
    <w:p w14:paraId="6AB9E82E">
      <w:pPr>
        <w:rPr>
          <w:rFonts w:hint="eastAsia" w:ascii="等线" w:hAnsi="等线" w:eastAsia="等线"/>
          <w:sz w:val="28"/>
        </w:rPr>
      </w:pPr>
    </w:p>
    <w:p w14:paraId="240A7A46">
      <w:pPr>
        <w:rPr>
          <w:rFonts w:hint="eastAsia" w:ascii="等线" w:hAnsi="等线" w:eastAsia="等线"/>
          <w:sz w:val="28"/>
        </w:rPr>
      </w:pPr>
    </w:p>
    <w:p w14:paraId="79D1BE3D">
      <w:pPr>
        <w:rPr>
          <w:rFonts w:hint="eastAsia" w:ascii="等线" w:hAnsi="等线" w:eastAsia="等线"/>
          <w:sz w:val="28"/>
        </w:rPr>
      </w:pPr>
    </w:p>
    <w:p w14:paraId="30845981">
      <w:pPr>
        <w:rPr>
          <w:rFonts w:hint="eastAsia" w:ascii="等线" w:hAnsi="等线" w:eastAsia="等线"/>
          <w:sz w:val="28"/>
        </w:rPr>
      </w:pPr>
    </w:p>
    <w:p w14:paraId="0B4A15C1">
      <w:pPr>
        <w:rPr>
          <w:rFonts w:hint="eastAsia" w:ascii="等线" w:hAnsi="等线" w:eastAsia="等线"/>
          <w:sz w:val="28"/>
        </w:rPr>
      </w:pPr>
    </w:p>
    <w:p w14:paraId="4A674792">
      <w:pPr>
        <w:rPr>
          <w:rFonts w:hint="eastAsia" w:ascii="等线" w:hAnsi="等线" w:eastAsia="等线"/>
          <w:sz w:val="28"/>
        </w:rPr>
      </w:pPr>
    </w:p>
    <w:p w14:paraId="35CC3D13">
      <w:pPr>
        <w:rPr>
          <w:rFonts w:ascii="等线" w:hAnsi="等线" w:eastAsia="等线"/>
          <w:sz w:val="28"/>
        </w:rPr>
      </w:pPr>
      <w:r>
        <w:rPr>
          <w:rFonts w:hint="eastAsia" w:ascii="等线" w:hAnsi="等线" w:eastAsia="等线"/>
          <w:sz w:val="28"/>
        </w:rPr>
        <w:t xml:space="preserve">                                                     </w:t>
      </w:r>
      <w:r>
        <w:rPr>
          <w:color w:val="333333"/>
          <w:sz w:val="21"/>
          <w:szCs w:val="21"/>
          <w:shd w:val="clear" w:color="auto" w:fill="FFFFFF"/>
        </w:rPr>
        <w:drawing>
          <wp:anchor distT="0" distB="0" distL="114300" distR="114300" simplePos="0" relativeHeight="251662336" behindDoc="0" locked="0" layoutInCell="1" allowOverlap="1">
            <wp:simplePos x="0" y="0"/>
            <wp:positionH relativeFrom="column">
              <wp:posOffset>4555490</wp:posOffset>
            </wp:positionH>
            <wp:positionV relativeFrom="paragraph">
              <wp:posOffset>-574040</wp:posOffset>
            </wp:positionV>
            <wp:extent cx="1695450" cy="728345"/>
            <wp:effectExtent l="0" t="0" r="0" b="0"/>
            <wp:wrapNone/>
            <wp:docPr id="2" name="图片 1" descr="C:\Users\think\AppData\Local\Temp\Rar$DIa1436.31774\校徽  横版.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C:\Users\think\AppData\Local\Temp\Rar$DIa1436.31774\校徽  横版.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1695450" cy="728345"/>
                    </a:xfrm>
                    <a:prstGeom prst="rect">
                      <a:avLst/>
                    </a:prstGeom>
                    <a:noFill/>
                    <a:ln w="9525">
                      <a:noFill/>
                      <a:miter lim="800000"/>
                      <a:headEnd/>
                      <a:tailEnd/>
                    </a:ln>
                  </pic:spPr>
                </pic:pic>
              </a:graphicData>
            </a:graphic>
          </wp:anchor>
        </w:drawing>
      </w:r>
    </w:p>
    <w:p w14:paraId="0BBBA328">
      <w:pPr>
        <w:pStyle w:val="17"/>
        <w:shd w:val="clear" w:color="auto" w:fill="FFFFFF"/>
        <w:spacing w:before="0" w:beforeAutospacing="0" w:after="0" w:afterAutospacing="0" w:line="480" w:lineRule="atLeast"/>
        <w:ind w:firstLine="480"/>
        <w:jc w:val="center"/>
        <w:rPr>
          <w:b/>
          <w:color w:val="333333"/>
          <w:sz w:val="32"/>
          <w:szCs w:val="32"/>
          <w:shd w:val="clear" w:color="auto" w:fill="FFFFFF"/>
        </w:rPr>
      </w:pPr>
      <w:r>
        <w:rPr>
          <w:rFonts w:hint="eastAsia"/>
          <w:b/>
          <w:color w:val="333333"/>
          <w:sz w:val="32"/>
          <w:szCs w:val="32"/>
          <w:shd w:val="clear" w:color="auto" w:fill="FFFFFF"/>
        </w:rPr>
        <w:t>内蒙古工业大学简介</w:t>
      </w:r>
    </w:p>
    <w:p w14:paraId="6BA6312C">
      <w:pPr>
        <w:ind w:firstLine="420" w:firstLineChars="200"/>
        <w:rPr>
          <w:rFonts w:hint="eastAsia"/>
          <w:color w:val="333333"/>
          <w:sz w:val="21"/>
          <w:szCs w:val="21"/>
          <w:shd w:val="clear" w:color="auto" w:fill="FFFFFF"/>
        </w:rPr>
      </w:pPr>
      <w:r>
        <w:rPr>
          <w:rFonts w:hint="eastAsia"/>
          <w:color w:val="333333"/>
          <w:sz w:val="21"/>
          <w:szCs w:val="21"/>
          <w:shd w:val="clear" w:color="auto" w:fill="FFFFFF"/>
        </w:rPr>
        <w:t>内蒙古工业大学坐落于呼和浩特市，是一所以工为主，工、理、管、法、文、经、艺术相结合，具有学士、硕士、博士完整人才培养体系的特色鲜明的多科性大学。创建于1951年，学校始为绥远省高级工业学校，开启内蒙古工程教育先河；1958年，在清华大学等高校支援下成立内蒙古工学院，开启本科办学新篇章；1983年，学校由机械工业部划归内蒙古自治区管理；1984年，学校获得硕士学位授予权；1993年，学校更名为内蒙古工业大学。2003年，学校获得博士学位授予权；2024年，学校形成博士点工科全覆盖、硕士点所有学院全覆盖的“双覆盖”学科布局。</w:t>
      </w:r>
    </w:p>
    <w:p w14:paraId="44844A02">
      <w:pPr>
        <w:ind w:firstLine="420" w:firstLineChars="200"/>
        <w:rPr>
          <w:rFonts w:hint="eastAsia"/>
          <w:color w:val="333333"/>
          <w:sz w:val="21"/>
          <w:szCs w:val="21"/>
          <w:shd w:val="clear" w:color="auto" w:fill="FFFFFF"/>
        </w:rPr>
      </w:pPr>
      <w:r>
        <w:rPr>
          <w:rFonts w:hint="eastAsia"/>
          <w:color w:val="333333"/>
          <w:sz w:val="21"/>
          <w:szCs w:val="21"/>
          <w:shd w:val="clear" w:color="auto" w:fill="FFFFFF"/>
        </w:rPr>
        <w:t>学校有新城、金川、准格尔、康巴什4个校区，占地面积3727亩，建筑面积140.81万平方米，先后进入“中西部高校基础能力建设工程”“教育强国推进工程”“教育强国基础设施建设工程”支持院校行列。</w:t>
      </w:r>
    </w:p>
    <w:p w14:paraId="114AF658">
      <w:pPr>
        <w:ind w:firstLine="420" w:firstLineChars="200"/>
        <w:rPr>
          <w:rFonts w:hint="eastAsia"/>
          <w:color w:val="333333"/>
          <w:sz w:val="21"/>
          <w:szCs w:val="21"/>
          <w:shd w:val="clear" w:color="auto" w:fill="FFFFFF"/>
        </w:rPr>
      </w:pPr>
      <w:r>
        <w:rPr>
          <w:rFonts w:hint="eastAsia"/>
          <w:color w:val="333333"/>
          <w:sz w:val="21"/>
          <w:szCs w:val="21"/>
          <w:shd w:val="clear" w:color="auto" w:fill="FFFFFF"/>
        </w:rPr>
        <w:t>学校下设26个教学单位，有8个自治区级示范性特色学院，现有本科专业82个，在招专业66个，有20个国家级、10个自治区级一流本科专业建设点，11个本科专业通过专业认证评估。1个国家级校外实践教学基地，1个国家级实验教学示范中心，17门国家级一流本科课程，1门国家级课程思政示范课程。学校具有推荐优秀本科生免试攻读硕士研究生资格，现有一级学科硕士学位授予点26个、硕士专业学位授予类别17个，一级学科博士学位授予点9个、博士专业学位授予点1个，博士后科研流动站3个。自治区一流拔尖培育学科1个、自治区一流建设学科3个，自治区一流培育学科7个，自治区提质培育学科10个。工程学、材料科学、化学进入ESI全球前1%。学校牵头建设内蒙古自治区国家大学科技园，现有风能太阳能利用技术教育部重点实验室、先进轻金属材料开发与加工防护教育部工程研究中心、大规模储能技术教育部工程研究中心，煤基固废高值化利用国家地方联合工程研究中心、省部共建内蒙古自治区有色金属材料及加工技术协同创新中心、生物制造中试能力建设平台等6个国家级科研平台，49个自治区重点实验室、工程（技术）研究中心、协同创新中心、集成攻关大平台。“十四五”以来，先后承担国家科技重大项目、国家自然/社会科学基金项目253项，获国防技术发明奖二等奖1项，以第一单位获教育部高等学校科学研究优秀成果奖（人文社会科学）1项，北京市技术发明奖一等奖1项，获自治区科学技术进步奖特等奖1项、一等奖3项，自治区技术发明奖一等奖2项，青年科学技术创新奖3项，国际科学技术合作奖2项，自治区哲学社会科学优秀成果奖一等奖2项，青年才俊奖1项，开展产学研合作694项。获批世界知识产权在华技术与创新支持中心（TISC）、国家技术转移人才培养基地、自治区职务科技成果赋权改革试点单位、科技成果评价改革试点单位、新能源领域高价值专利培育中心。</w:t>
      </w:r>
    </w:p>
    <w:p w14:paraId="33F7421E">
      <w:pPr>
        <w:ind w:firstLine="420" w:firstLineChars="200"/>
        <w:rPr>
          <w:rFonts w:hint="eastAsia"/>
          <w:color w:val="333333"/>
          <w:sz w:val="21"/>
          <w:szCs w:val="21"/>
          <w:shd w:val="clear" w:color="auto" w:fill="FFFFFF"/>
        </w:rPr>
      </w:pPr>
      <w:r>
        <w:rPr>
          <w:rFonts w:hint="eastAsia"/>
          <w:color w:val="333333"/>
          <w:sz w:val="21"/>
          <w:szCs w:val="21"/>
          <w:shd w:val="clear" w:color="auto" w:fill="FFFFFF"/>
        </w:rPr>
        <w:t>学校党委下设27个二级党组织，其中，二级党委25个、二级党总支2个；党支部241个，其中在职教职工党支部136个、学生党支部85个、师生联合党支部5个、离退休教职工党支部15个。全校共有中共党员4056人。其中，在职教职工党员1496人；学生党员2074人；离退休党员486人。获批“全国党建工作样板支部”1个、全国“双带头人”教师党支部书记工作室2个，全国高校“双带头人”教师党支部书记“强国行”专项行动团队3个；获评全国优秀共产党员1名。</w:t>
      </w:r>
    </w:p>
    <w:p w14:paraId="5255C749">
      <w:pPr>
        <w:ind w:firstLine="420" w:firstLineChars="200"/>
        <w:rPr>
          <w:rFonts w:hint="eastAsia"/>
          <w:color w:val="333333"/>
          <w:sz w:val="21"/>
          <w:szCs w:val="21"/>
          <w:shd w:val="clear" w:color="auto" w:fill="FFFFFF"/>
        </w:rPr>
      </w:pPr>
      <w:r>
        <w:rPr>
          <w:rFonts w:hint="eastAsia"/>
          <w:color w:val="333333"/>
          <w:sz w:val="21"/>
          <w:szCs w:val="21"/>
          <w:shd w:val="clear" w:color="auto" w:fill="FFFFFF"/>
        </w:rPr>
        <w:t>学校现有教职工2304人，专任教师1697人，其中教授241人、副教授556人，博士生导师174人、</w:t>
      </w:r>
    </w:p>
    <w:p w14:paraId="3F7492BB">
      <w:pPr>
        <w:rPr>
          <w:rFonts w:hint="eastAsia"/>
          <w:color w:val="333333"/>
          <w:sz w:val="21"/>
          <w:szCs w:val="21"/>
          <w:shd w:val="clear" w:color="auto" w:fill="FFFFFF"/>
        </w:rPr>
      </w:pPr>
      <w:r>
        <w:rPr>
          <w:color w:val="333333"/>
          <w:sz w:val="21"/>
          <w:szCs w:val="21"/>
          <w:shd w:val="clear" w:color="auto" w:fill="FFFFFF"/>
        </w:rPr>
        <w:drawing>
          <wp:anchor distT="0" distB="0" distL="114300" distR="114300" simplePos="0" relativeHeight="251664384" behindDoc="0" locked="0" layoutInCell="1" allowOverlap="1">
            <wp:simplePos x="0" y="0"/>
            <wp:positionH relativeFrom="column">
              <wp:posOffset>4507865</wp:posOffset>
            </wp:positionH>
            <wp:positionV relativeFrom="paragraph">
              <wp:posOffset>-682625</wp:posOffset>
            </wp:positionV>
            <wp:extent cx="1695450" cy="728345"/>
            <wp:effectExtent l="0" t="0" r="0" b="0"/>
            <wp:wrapNone/>
            <wp:docPr id="6" name="图片 1" descr="C:\Users\think\AppData\Local\Temp\Rar$DIa1436.31774\校徽  横版.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descr="C:\Users\think\AppData\Local\Temp\Rar$DIa1436.31774\校徽  横版.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1695450" cy="728345"/>
                    </a:xfrm>
                    <a:prstGeom prst="rect">
                      <a:avLst/>
                    </a:prstGeom>
                    <a:noFill/>
                    <a:ln w="9525">
                      <a:noFill/>
                      <a:miter lim="800000"/>
                      <a:headEnd/>
                      <a:tailEnd/>
                    </a:ln>
                  </pic:spPr>
                </pic:pic>
              </a:graphicData>
            </a:graphic>
          </wp:anchor>
        </w:drawing>
      </w:r>
      <w:r>
        <w:rPr>
          <w:rFonts w:hint="eastAsia"/>
          <w:color w:val="333333"/>
          <w:sz w:val="21"/>
          <w:szCs w:val="21"/>
          <w:shd w:val="clear" w:color="auto" w:fill="FFFFFF"/>
        </w:rPr>
        <w:t>硕士生导师1248人，具有博士学位教师928人。现有中国工程院院士1人、“长江学者”特聘教授等国家级人才22人。享受国务院政府特殊津贴或被授予国家、内蒙古自治区“有突出贡献中青年专家”称号90人。获评全国模范教师、全国优秀教师等国家级荣誉称号12人。荣获“全国教育系统先进集体”2个、全国专业技术人才先进集体1个、全国高校黄大年式教师团队2个。有2个院士专家工作站，国家级、自治区级教学及创新团队82个，自治区教学名师、教坛新秀31人。</w:t>
      </w:r>
    </w:p>
    <w:p w14:paraId="3D2DB759">
      <w:pPr>
        <w:ind w:firstLine="420" w:firstLineChars="200"/>
        <w:rPr>
          <w:rFonts w:hint="eastAsia"/>
          <w:color w:val="333333"/>
          <w:sz w:val="21"/>
          <w:szCs w:val="21"/>
          <w:shd w:val="clear" w:color="auto" w:fill="FFFFFF"/>
        </w:rPr>
      </w:pPr>
      <w:r>
        <w:rPr>
          <w:rFonts w:hint="eastAsia"/>
          <w:color w:val="333333"/>
          <w:sz w:val="21"/>
          <w:szCs w:val="21"/>
          <w:shd w:val="clear" w:color="auto" w:fill="FFFFFF"/>
        </w:rPr>
        <w:t>学校现有在校生29542人，其中，硕博研究生5591人，普通本科生23851人，留学生100人。</w:t>
      </w:r>
    </w:p>
    <w:p w14:paraId="11C40837">
      <w:pPr>
        <w:ind w:firstLine="420" w:firstLineChars="200"/>
        <w:rPr>
          <w:rFonts w:hint="eastAsia"/>
          <w:color w:val="333333"/>
          <w:sz w:val="21"/>
          <w:szCs w:val="21"/>
          <w:shd w:val="clear" w:color="auto" w:fill="FFFFFF"/>
        </w:rPr>
      </w:pPr>
      <w:r>
        <w:rPr>
          <w:rFonts w:hint="eastAsia"/>
          <w:color w:val="333333"/>
          <w:sz w:val="21"/>
          <w:szCs w:val="21"/>
          <w:shd w:val="clear" w:color="auto" w:fill="FFFFFF"/>
        </w:rPr>
        <w:t>坚持开放办学理念，积极开展对外交流与合作。与英国、德国、美国、加拿大、俄罗斯、白俄罗斯、日本、韩国等22个国家的90所高校及科研院所，与呼和浩特、鄂尔多斯等12个盟市，内蒙古自治区能源局、自然资源厅等多个部门、华电内蒙古能源有限公司、奇安信科技集团、内蒙古能源集团等50余家大型企业、山东大学等多所重点院校签署合作协议开展实质性合作交流。共建校企联合实验室（研究院）11个。与蒙古国科技大学共建国际工程学院，是内蒙古自治区首家境外办学高校。学校是国家留学基金委“中国政府奖学金项目”和“内蒙古自治区人民政府奖学金项目”招生培养单位。2019年获批教育部“世界知名大学学分生专项奖学金项目”，2023年以来获批国家留学基金委创新型人才国际合作培养项目、青年骨干教师出国研修项目以及西部地方项目。</w:t>
      </w:r>
    </w:p>
    <w:p w14:paraId="5F19CE8C">
      <w:pPr>
        <w:ind w:firstLine="420" w:firstLineChars="200"/>
        <w:rPr>
          <w:rFonts w:hint="eastAsia"/>
          <w:color w:val="333333"/>
          <w:sz w:val="21"/>
          <w:szCs w:val="21"/>
          <w:shd w:val="clear" w:color="auto" w:fill="FFFFFF"/>
        </w:rPr>
      </w:pPr>
      <w:r>
        <w:rPr>
          <w:rFonts w:hint="eastAsia"/>
          <w:color w:val="333333"/>
          <w:sz w:val="21"/>
          <w:szCs w:val="21"/>
          <w:shd w:val="clear" w:color="auto" w:fill="FFFFFF"/>
        </w:rPr>
        <w:t>建校74年来，内蒙古工业大学始终与国家和自治区改革发展同频共振，牢牢把握教育的政治属性、人民属性、战略属性，走向一条内涵发展、开放发展、特色发展的应用研究型大学发展之路，成为自治区培养卓越工程技术人才的重要基地、科教产融合发展的示范地，服务地方经济社会发展的有力支撑。22万余名毕业生遍布各条战线，以“为人朴实、基础扎实、工作踏实、作风务实”的特点，受到社会各界的广泛赞誉。</w:t>
      </w:r>
    </w:p>
    <w:p w14:paraId="53FD7512">
      <w:pPr>
        <w:ind w:firstLine="420" w:firstLineChars="200"/>
        <w:rPr>
          <w:rFonts w:hint="eastAsia"/>
          <w:color w:val="333333"/>
          <w:sz w:val="21"/>
          <w:szCs w:val="21"/>
          <w:shd w:val="clear" w:color="auto" w:fill="FFFFFF"/>
        </w:rPr>
      </w:pPr>
      <w:r>
        <w:rPr>
          <w:rFonts w:hint="eastAsia"/>
          <w:color w:val="333333"/>
          <w:sz w:val="21"/>
          <w:szCs w:val="21"/>
          <w:shd w:val="clear" w:color="auto" w:fill="FFFFFF"/>
        </w:rPr>
        <w:t>新时代赋予新使命，新征程激励新作为，站在新的历史起点上，内蒙古工业大学将坚持以习近平新时代中国特色社会主义思想为指导，牢记“为党育人、为国育才”初心使命，紧紧围绕建设教育强国强区战略部署，秉承“博学躬行 尚志明德”的校训，弘扬“唯实尚行”的校风，全面贯彻铸牢中华民族共同体意识主线，深入实施新时代立德树人工程，加快争创国家一流学科建设高校和全面建成特色鲜明、国内一流，国际有影响的高水平应用研究型大学建设步伐，加大改革破题力度，激发动力活力，在建设“两个屏障”、“两个基地”、“一个桥头堡”上展现新作为，为书写中国式现代化内蒙古新篇章做出新贡献！</w:t>
      </w:r>
    </w:p>
    <w:p w14:paraId="23F90F1C">
      <w:pPr>
        <w:ind w:firstLine="420" w:firstLineChars="200"/>
        <w:rPr>
          <w:rFonts w:hint="eastAsia"/>
          <w:color w:val="333333"/>
          <w:sz w:val="21"/>
          <w:szCs w:val="21"/>
          <w:shd w:val="clear" w:color="auto" w:fill="FFFFFF"/>
        </w:rPr>
      </w:pPr>
    </w:p>
    <w:p w14:paraId="7EF84F6C">
      <w:pPr>
        <w:ind w:firstLine="420" w:firstLineChars="200"/>
        <w:rPr>
          <w:rFonts w:hint="eastAsia"/>
          <w:color w:val="333333"/>
          <w:sz w:val="21"/>
          <w:szCs w:val="21"/>
          <w:shd w:val="clear" w:color="auto" w:fill="FFFFFF"/>
        </w:rPr>
      </w:pPr>
    </w:p>
    <w:p w14:paraId="3F6DC91E">
      <w:pPr>
        <w:ind w:firstLine="420" w:firstLineChars="200"/>
        <w:rPr>
          <w:rFonts w:hint="eastAsia"/>
          <w:color w:val="333333"/>
          <w:sz w:val="21"/>
          <w:szCs w:val="21"/>
          <w:shd w:val="clear" w:color="auto" w:fill="FFFFFF"/>
        </w:rPr>
      </w:pPr>
    </w:p>
    <w:p w14:paraId="0B6EFD30">
      <w:pPr>
        <w:rPr>
          <w:rFonts w:ascii="等线" w:hAnsi="等线" w:eastAsia="等线"/>
          <w:sz w:val="21"/>
          <w:szCs w:val="21"/>
        </w:rPr>
      </w:pPr>
    </w:p>
    <w:p w14:paraId="4978F8CE">
      <w:pPr>
        <w:rPr>
          <w:rFonts w:ascii="等线" w:hAnsi="等线" w:eastAsia="等线"/>
          <w:sz w:val="21"/>
          <w:szCs w:val="21"/>
        </w:rPr>
      </w:pPr>
    </w:p>
    <w:p w14:paraId="23393277">
      <w:pPr>
        <w:rPr>
          <w:rFonts w:ascii="等线" w:hAnsi="等线" w:eastAsia="等线"/>
          <w:sz w:val="21"/>
          <w:szCs w:val="21"/>
        </w:rPr>
      </w:pPr>
    </w:p>
    <w:p w14:paraId="782D20C7">
      <w:pPr>
        <w:rPr>
          <w:rFonts w:ascii="等线" w:hAnsi="等线" w:eastAsia="等线"/>
          <w:sz w:val="21"/>
          <w:szCs w:val="21"/>
        </w:rPr>
      </w:pPr>
    </w:p>
    <w:p w14:paraId="2C3E06EA">
      <w:pPr>
        <w:rPr>
          <w:rFonts w:ascii="等线" w:hAnsi="等线" w:eastAsia="等线"/>
          <w:sz w:val="21"/>
          <w:szCs w:val="21"/>
        </w:rPr>
      </w:pPr>
    </w:p>
    <w:p w14:paraId="2C3CD30C">
      <w:pPr>
        <w:rPr>
          <w:rFonts w:ascii="等线" w:hAnsi="等线" w:eastAsia="等线"/>
          <w:sz w:val="21"/>
          <w:szCs w:val="21"/>
        </w:rPr>
      </w:pPr>
    </w:p>
    <w:p w14:paraId="32B23C0F">
      <w:pPr>
        <w:rPr>
          <w:rFonts w:ascii="等线" w:hAnsi="等线" w:eastAsia="等线"/>
          <w:sz w:val="21"/>
          <w:szCs w:val="21"/>
        </w:rPr>
      </w:pPr>
      <w:r>
        <w:rPr>
          <w:rFonts w:ascii="等线" w:hAnsi="等线" w:eastAsia="等线"/>
          <w:sz w:val="21"/>
          <w:szCs w:val="21"/>
        </w:rPr>
        <w:drawing>
          <wp:anchor distT="0" distB="0" distL="114300" distR="114300" simplePos="0" relativeHeight="251659264" behindDoc="0" locked="0" layoutInCell="1" allowOverlap="1">
            <wp:simplePos x="0" y="0"/>
            <wp:positionH relativeFrom="column">
              <wp:posOffset>4555490</wp:posOffset>
            </wp:positionH>
            <wp:positionV relativeFrom="paragraph">
              <wp:posOffset>-574040</wp:posOffset>
            </wp:positionV>
            <wp:extent cx="1695450" cy="728345"/>
            <wp:effectExtent l="0" t="0" r="0" b="0"/>
            <wp:wrapNone/>
            <wp:docPr id="15" name="图片 1" descr="C:\Users\think\AppData\Local\Temp\Rar$DIa1436.31774\校徽  横版.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descr="C:\Users\think\AppData\Local\Temp\Rar$DIa1436.31774\校徽  横版.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1695450" cy="728345"/>
                    </a:xfrm>
                    <a:prstGeom prst="rect">
                      <a:avLst/>
                    </a:prstGeom>
                    <a:noFill/>
                    <a:ln w="9525">
                      <a:noFill/>
                      <a:miter lim="800000"/>
                      <a:headEnd/>
                      <a:tailEnd/>
                    </a:ln>
                  </pic:spPr>
                </pic:pic>
              </a:graphicData>
            </a:graphic>
          </wp:anchor>
        </w:drawing>
      </w:r>
      <w:r>
        <w:rPr>
          <w:rFonts w:hint="eastAsia" w:ascii="等线" w:hAnsi="等线" w:eastAsia="等线"/>
          <w:sz w:val="21"/>
          <w:szCs w:val="21"/>
        </w:rPr>
        <w:t xml:space="preserve">                                                                  </w:t>
      </w:r>
    </w:p>
    <w:p w14:paraId="4790745D">
      <w:pPr>
        <w:pStyle w:val="17"/>
        <w:shd w:val="clear" w:color="auto" w:fill="FFFFFF"/>
        <w:spacing w:before="0" w:beforeAutospacing="0" w:after="0" w:afterAutospacing="0" w:line="480" w:lineRule="atLeast"/>
        <w:ind w:firstLine="480"/>
        <w:jc w:val="center"/>
        <w:rPr>
          <w:b/>
          <w:color w:val="333333"/>
          <w:sz w:val="32"/>
          <w:szCs w:val="32"/>
          <w:shd w:val="clear" w:color="auto" w:fill="FFFFFF"/>
        </w:rPr>
      </w:pPr>
      <w:r>
        <w:rPr>
          <w:rFonts w:hint="eastAsia"/>
          <w:b/>
          <w:color w:val="333333"/>
          <w:sz w:val="32"/>
          <w:szCs w:val="32"/>
          <w:shd w:val="clear" w:color="auto" w:fill="FFFFFF"/>
        </w:rPr>
        <w:t>内蒙古工业大学电力学院简介</w:t>
      </w:r>
    </w:p>
    <w:p w14:paraId="53ED6D9F">
      <w:pPr>
        <w:pStyle w:val="17"/>
        <w:shd w:val="clear" w:color="auto" w:fill="FFFFFF"/>
        <w:spacing w:before="0" w:beforeAutospacing="0" w:after="0" w:afterAutospacing="0" w:line="480" w:lineRule="atLeast"/>
        <w:ind w:firstLine="480"/>
        <w:rPr>
          <w:color w:val="333333"/>
          <w:sz w:val="21"/>
          <w:szCs w:val="21"/>
          <w:shd w:val="clear" w:color="auto" w:fill="FFFFFF"/>
        </w:rPr>
      </w:pPr>
      <w:r>
        <w:rPr>
          <w:rFonts w:hint="eastAsia"/>
          <w:color w:val="333333"/>
          <w:sz w:val="21"/>
          <w:szCs w:val="21"/>
          <w:shd w:val="clear" w:color="auto" w:fill="FFFFFF"/>
        </w:rPr>
        <w:t>一、概况</w:t>
      </w:r>
    </w:p>
    <w:p w14:paraId="4181A20D">
      <w:pPr>
        <w:pStyle w:val="17"/>
        <w:shd w:val="clear" w:color="auto" w:fill="FFFFFF"/>
        <w:spacing w:before="0" w:beforeAutospacing="0" w:after="0" w:afterAutospacing="0" w:line="480" w:lineRule="atLeast"/>
        <w:ind w:firstLine="480"/>
        <w:rPr>
          <w:color w:val="333333"/>
          <w:sz w:val="21"/>
          <w:szCs w:val="21"/>
          <w:shd w:val="clear" w:color="auto" w:fill="FFFFFF"/>
        </w:rPr>
      </w:pPr>
      <w:r>
        <w:rPr>
          <w:rFonts w:hint="eastAsia"/>
          <w:color w:val="333333"/>
          <w:sz w:val="21"/>
          <w:szCs w:val="21"/>
          <w:shd w:val="clear" w:color="auto" w:fill="FFFFFF"/>
        </w:rPr>
        <w:t>电力学院是1994年由内蒙古工业大学和内蒙古电力公司（原内蒙古电管局）联合创办、经教育部（原国家教委）批准成立的一所普通高等院校。2005年，电力学院由内蒙古人民政府主持，实质性并入内蒙古工业大学,经两次学科专业整合后形成现在的电力学院。</w:t>
      </w:r>
    </w:p>
    <w:p w14:paraId="598B1507">
      <w:pPr>
        <w:pStyle w:val="17"/>
        <w:shd w:val="clear" w:color="auto" w:fill="FFFFFF"/>
        <w:spacing w:before="0" w:beforeAutospacing="0" w:after="0" w:afterAutospacing="0" w:line="480" w:lineRule="atLeast"/>
        <w:ind w:firstLine="480"/>
        <w:rPr>
          <w:color w:val="333333"/>
          <w:sz w:val="21"/>
          <w:szCs w:val="21"/>
          <w:shd w:val="clear" w:color="auto" w:fill="FFFFFF"/>
        </w:rPr>
      </w:pPr>
      <w:r>
        <w:rPr>
          <w:rFonts w:hint="eastAsia"/>
          <w:color w:val="333333"/>
          <w:sz w:val="21"/>
          <w:szCs w:val="21"/>
          <w:shd w:val="clear" w:color="auto" w:fill="FFFFFF"/>
        </w:rPr>
        <w:t>学院现有控制科学与工程和电气工程两个一级学科硕士学位授权点，电子信息（控制工程领域）和能源动力（电气工程领域）2个工程硕士培养领域。建有大规模储能技术教育部工程研究中心、内蒙古机电控制重点实验室、内蒙古电能变换传输与控制重点实验室、内蒙古自治区高校智慧能源技术与装备工程研究中心和内蒙古能源战略研究中心等5个省部级科研平台，近3年重点实验室仪器设备总投入近3000万元，装备具有区内高校先进水平的动态模拟和自动化控制仪器设备。有多个专业和基础实验室，实验室总面积5680平方米，现有实验设备总值近9000万元。</w:t>
      </w:r>
    </w:p>
    <w:p w14:paraId="17B3CD8F">
      <w:pPr>
        <w:pStyle w:val="17"/>
        <w:shd w:val="clear" w:color="auto" w:fill="FFFFFF"/>
        <w:spacing w:before="0" w:beforeAutospacing="0" w:after="0" w:afterAutospacing="0" w:line="480" w:lineRule="atLeast"/>
        <w:ind w:firstLine="480"/>
        <w:jc w:val="both"/>
        <w:rPr>
          <w:color w:val="333333"/>
          <w:sz w:val="21"/>
          <w:szCs w:val="21"/>
          <w:shd w:val="clear" w:color="auto" w:fill="FFFFFF"/>
        </w:rPr>
      </w:pPr>
      <w:r>
        <w:rPr>
          <w:rFonts w:hint="eastAsia"/>
          <w:color w:val="333333"/>
          <w:sz w:val="21"/>
          <w:szCs w:val="21"/>
          <w:shd w:val="clear" w:color="auto" w:fill="FFFFFF"/>
        </w:rPr>
        <w:t>学院现有3个本科专业，电气工程及其自动化专业、自动化专业和智能电网信息工程专业。其中电气工程及其自动化专业2006年获批内蒙古自治区品牌专业；2009年获批教育部特色专业建设点，是学校现有5个教育部特色专业建设点之一；2019年入选首批国家级一流本科专业建设点。自动化专业为自治区品牌专业，2020年获批自治区级一流本科专业建设点，2022年获批国家级一流本科专业建设点。智能电网信息工程专业是学院新设专业，于2020年9月开始招生。</w:t>
      </w:r>
    </w:p>
    <w:p w14:paraId="613DFB85">
      <w:pPr>
        <w:pStyle w:val="17"/>
        <w:shd w:val="clear" w:color="auto" w:fill="FFFFFF"/>
        <w:spacing w:before="0" w:beforeAutospacing="0" w:after="0" w:afterAutospacing="0" w:line="480" w:lineRule="atLeast"/>
        <w:ind w:firstLine="480"/>
        <w:rPr>
          <w:color w:val="333333"/>
          <w:sz w:val="21"/>
          <w:szCs w:val="21"/>
          <w:shd w:val="clear" w:color="auto" w:fill="FFFFFF"/>
        </w:rPr>
      </w:pPr>
      <w:r>
        <w:rPr>
          <w:rFonts w:hint="eastAsia"/>
          <w:color w:val="333333"/>
          <w:sz w:val="21"/>
          <w:szCs w:val="21"/>
          <w:shd w:val="clear" w:color="auto" w:fill="FFFFFF"/>
        </w:rPr>
        <w:t>二、师资队伍</w:t>
      </w:r>
    </w:p>
    <w:p w14:paraId="4920EC30">
      <w:pPr>
        <w:pStyle w:val="17"/>
        <w:shd w:val="clear" w:color="auto" w:fill="FFFFFF"/>
        <w:spacing w:before="0" w:beforeAutospacing="0" w:after="0" w:afterAutospacing="0" w:line="480" w:lineRule="atLeast"/>
        <w:ind w:firstLine="480"/>
        <w:rPr>
          <w:color w:val="333333"/>
          <w:sz w:val="21"/>
          <w:szCs w:val="21"/>
          <w:shd w:val="clear" w:color="auto" w:fill="FFFFFF"/>
        </w:rPr>
      </w:pPr>
      <w:r>
        <w:rPr>
          <w:rFonts w:hint="eastAsia"/>
          <w:color w:val="333333"/>
          <w:sz w:val="21"/>
          <w:szCs w:val="21"/>
          <w:shd w:val="clear" w:color="auto" w:fill="FFFFFF"/>
        </w:rPr>
        <w:t>学院在岗教职工总数82人，专任教师75人，其中教授10人，副教授30人，副高级以上职称占专任教师53%；博士28人，硕士34人，具有博硕士学历占专任教师83%；有院内外硕士研究生导师53人，其中院内导师34人，占专任教师45%。近三年，专任教师有11人入选内蒙古自治区“新世纪321”人才工程，2人入选自治区草原英才和自治区高等学校科技领军人才。</w:t>
      </w:r>
    </w:p>
    <w:p w14:paraId="6BFA93C4">
      <w:pPr>
        <w:pStyle w:val="17"/>
        <w:shd w:val="clear" w:color="auto" w:fill="FFFFFF"/>
        <w:spacing w:before="0" w:beforeAutospacing="0" w:after="0" w:afterAutospacing="0" w:line="480" w:lineRule="atLeast"/>
        <w:ind w:firstLine="480"/>
        <w:rPr>
          <w:color w:val="333333"/>
          <w:sz w:val="21"/>
          <w:szCs w:val="21"/>
          <w:shd w:val="clear" w:color="auto" w:fill="FFFFFF"/>
        </w:rPr>
      </w:pPr>
      <w:r>
        <w:rPr>
          <w:rFonts w:hint="eastAsia"/>
          <w:color w:val="333333"/>
          <w:sz w:val="21"/>
          <w:szCs w:val="21"/>
          <w:shd w:val="clear" w:color="auto" w:fill="FFFFFF"/>
        </w:rPr>
        <w:t>学院将高层次人才队伍建设作为推动学院科学发展的根本和关键，把人才引进工作列为学院工作重点。出台《电力学院学科建设实施计划》《电力学院“十四五”师资队伍建设发展规划》，引育并重、多措并举加强人才培养和引进力度。制定《电力学院科研经费暂行规定》，给予引进人才科研启动经费支持。学院重视科研和教学团队建设，注重发扬团队精神、发挥团队力量。组建有5个重点学科团队、10个教学团队、2个自治区“草原英才”团队和2个自治区科技创新团队。电工电子类基础课程教学团队、控制类基础课程教</w:t>
      </w:r>
      <w:r>
        <w:rPr>
          <w:color w:val="333333"/>
          <w:sz w:val="21"/>
          <w:szCs w:val="21"/>
          <w:shd w:val="clear" w:color="auto" w:fill="FFFFFF"/>
        </w:rPr>
        <w:drawing>
          <wp:anchor distT="0" distB="0" distL="114300" distR="114300" simplePos="0" relativeHeight="251660288" behindDoc="0" locked="0" layoutInCell="1" allowOverlap="1">
            <wp:simplePos x="0" y="0"/>
            <wp:positionH relativeFrom="column">
              <wp:posOffset>4554855</wp:posOffset>
            </wp:positionH>
            <wp:positionV relativeFrom="paragraph">
              <wp:posOffset>-574675</wp:posOffset>
            </wp:positionV>
            <wp:extent cx="1695450" cy="728345"/>
            <wp:effectExtent l="0" t="0" r="0" b="0"/>
            <wp:wrapNone/>
            <wp:docPr id="21" name="图片 1" descr="C:\Users\think\AppData\Local\Temp\Rar$DIa1436.31774\校徽  横版.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 descr="C:\Users\think\AppData\Local\Temp\Rar$DIa1436.31774\校徽  横版.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1695450" cy="728345"/>
                    </a:xfrm>
                    <a:prstGeom prst="rect">
                      <a:avLst/>
                    </a:prstGeom>
                    <a:noFill/>
                    <a:ln w="9525">
                      <a:noFill/>
                      <a:miter lim="800000"/>
                      <a:headEnd/>
                      <a:tailEnd/>
                    </a:ln>
                  </pic:spPr>
                </pic:pic>
              </a:graphicData>
            </a:graphic>
          </wp:anchor>
        </w:drawing>
      </w:r>
      <w:r>
        <w:rPr>
          <w:rFonts w:hint="eastAsia"/>
          <w:color w:val="333333"/>
          <w:sz w:val="21"/>
          <w:szCs w:val="21"/>
          <w:shd w:val="clear" w:color="auto" w:fill="FFFFFF"/>
        </w:rPr>
        <w:t xml:space="preserve">学团队获批自治区级优秀教学团队。近年来有多名教师被评为自治区级教坛新秀、获得学校本专科教学质量奖、在全国教学竞赛中获奖。                                                   </w:t>
      </w:r>
    </w:p>
    <w:p w14:paraId="77B11F76">
      <w:pPr>
        <w:pStyle w:val="17"/>
        <w:shd w:val="clear" w:color="auto" w:fill="FFFFFF"/>
        <w:spacing w:before="0" w:beforeAutospacing="0" w:after="0" w:afterAutospacing="0" w:line="480" w:lineRule="atLeast"/>
        <w:ind w:firstLine="480"/>
        <w:rPr>
          <w:color w:val="333333"/>
          <w:sz w:val="21"/>
          <w:szCs w:val="21"/>
          <w:shd w:val="clear" w:color="auto" w:fill="FFFFFF"/>
        </w:rPr>
      </w:pPr>
      <w:r>
        <w:rPr>
          <w:rFonts w:hint="eastAsia"/>
          <w:color w:val="333333"/>
          <w:sz w:val="21"/>
          <w:szCs w:val="21"/>
          <w:shd w:val="clear" w:color="auto" w:fill="FFFFFF"/>
        </w:rPr>
        <w:t>三、人才培养</w:t>
      </w:r>
    </w:p>
    <w:p w14:paraId="54C93892">
      <w:pPr>
        <w:pStyle w:val="17"/>
        <w:shd w:val="clear" w:color="auto" w:fill="FFFFFF"/>
        <w:spacing w:before="0" w:beforeAutospacing="0" w:after="0" w:afterAutospacing="0" w:line="480" w:lineRule="atLeast"/>
        <w:ind w:firstLine="480"/>
        <w:rPr>
          <w:color w:val="333333"/>
          <w:sz w:val="21"/>
          <w:szCs w:val="21"/>
          <w:shd w:val="clear" w:color="auto" w:fill="FFFFFF"/>
        </w:rPr>
      </w:pPr>
      <w:r>
        <w:rPr>
          <w:rFonts w:hint="eastAsia"/>
          <w:color w:val="333333"/>
          <w:sz w:val="21"/>
          <w:szCs w:val="21"/>
          <w:shd w:val="clear" w:color="auto" w:fill="FFFFFF"/>
        </w:rPr>
        <w:t>目前有在校本科生1496名，全日制硕士研究生241名。</w:t>
      </w:r>
    </w:p>
    <w:p w14:paraId="38AF26D9">
      <w:pPr>
        <w:pStyle w:val="17"/>
        <w:shd w:val="clear" w:color="auto" w:fill="FFFFFF"/>
        <w:spacing w:before="0" w:beforeAutospacing="0" w:after="0" w:afterAutospacing="0" w:line="480" w:lineRule="atLeast"/>
        <w:ind w:firstLine="480"/>
        <w:jc w:val="both"/>
        <w:rPr>
          <w:color w:val="333333"/>
          <w:sz w:val="21"/>
          <w:szCs w:val="21"/>
          <w:shd w:val="clear" w:color="auto" w:fill="FFFFFF"/>
        </w:rPr>
      </w:pPr>
      <w:r>
        <w:rPr>
          <w:rFonts w:hint="eastAsia"/>
          <w:color w:val="333333"/>
          <w:sz w:val="21"/>
          <w:szCs w:val="21"/>
          <w:shd w:val="clear" w:color="auto" w:fill="FFFFFF"/>
        </w:rPr>
        <w:t>学院自建院以来，主要服务于内蒙古自治区电气及控制领域。经过20多年来的建设和发展，已初步建设成为自治区电气及控制领域高级工程技术人才培养基地、工程基础应用研究与开发基地。学院以培养本科生为主，大力发展研究生教育（具有推免研究生资格），着力培养具有扎实的基础知识、较强的实践能力与创新精神的高级应用型人才。20余年来，学院持续培养各级各类高级专门人才一万多人，为内蒙古经济建设和能源发展做出了重要贡献。</w:t>
      </w:r>
    </w:p>
    <w:p w14:paraId="610245C0">
      <w:pPr>
        <w:pStyle w:val="17"/>
        <w:shd w:val="clear" w:color="auto" w:fill="FFFFFF"/>
        <w:spacing w:before="0" w:beforeAutospacing="0" w:after="0" w:afterAutospacing="0" w:line="480" w:lineRule="atLeast"/>
        <w:ind w:firstLine="480"/>
        <w:jc w:val="both"/>
        <w:rPr>
          <w:color w:val="333333"/>
          <w:sz w:val="21"/>
          <w:szCs w:val="21"/>
          <w:shd w:val="clear" w:color="auto" w:fill="FFFFFF"/>
        </w:rPr>
      </w:pPr>
      <w:r>
        <w:rPr>
          <w:rFonts w:hint="eastAsia"/>
          <w:color w:val="333333"/>
          <w:sz w:val="21"/>
          <w:szCs w:val="21"/>
          <w:shd w:val="clear" w:color="auto" w:fill="FFFFFF"/>
        </w:rPr>
        <w:t>学院秉持培养高级应用型人才的办学特色，高度重视一体化教学和学生工程实践能力的培养。专职教师50%以上具有工程背景；装备有区内高校先进水平的电力系统动态模拟实验室、电力系统实时数字仿真系统实验室和分布式发电与微网实验室；积极拓展校外实习基地，与中国三峡集团、包头钢铁集团、内蒙古电力集团等区内外大型企业合作，建立了多个实习基地和研究生联合培养基地。目前已建立本科生实习实训基地10多个，自治区研究生联合培养基地2个，校级研究生实践教学基地4个。</w:t>
      </w:r>
    </w:p>
    <w:p w14:paraId="6B9C2A74">
      <w:pPr>
        <w:pStyle w:val="17"/>
        <w:shd w:val="clear" w:color="auto" w:fill="FFFFFF"/>
        <w:spacing w:before="0" w:beforeAutospacing="0" w:after="0" w:afterAutospacing="0" w:line="480" w:lineRule="atLeast"/>
        <w:ind w:firstLine="480"/>
        <w:jc w:val="both"/>
        <w:rPr>
          <w:color w:val="333333"/>
          <w:sz w:val="21"/>
          <w:szCs w:val="21"/>
          <w:shd w:val="clear" w:color="auto" w:fill="FFFFFF"/>
        </w:rPr>
      </w:pPr>
      <w:r>
        <w:rPr>
          <w:rFonts w:hint="eastAsia"/>
          <w:color w:val="333333"/>
          <w:sz w:val="21"/>
          <w:szCs w:val="21"/>
          <w:shd w:val="clear" w:color="auto" w:fill="FFFFFF"/>
        </w:rPr>
        <w:t>注重学生科技创新能力的培养，组建指导教师团队，建设开放性科技创新实验室，提供给有兴趣、爱钻研的同学或团队做研究实验。学生在指导教师的帮助下，研制出了多种形态的无人机、航模、自动巡航避障车等科技创新作品。近3年指导学生获得国家级科技创新类竞赛一等奖12项，二等奖23项，三等奖40余项，在最具影响力的“挑战杯”全国大学生课外学术科技竞赛中，连续3届获得大奖。</w:t>
      </w:r>
    </w:p>
    <w:p w14:paraId="371EC235">
      <w:pPr>
        <w:pStyle w:val="17"/>
        <w:shd w:val="clear" w:color="auto" w:fill="FFFFFF"/>
        <w:spacing w:before="0" w:beforeAutospacing="0" w:after="0" w:afterAutospacing="0" w:line="480" w:lineRule="atLeast"/>
        <w:ind w:firstLine="480"/>
        <w:jc w:val="both"/>
        <w:rPr>
          <w:color w:val="333333"/>
          <w:sz w:val="21"/>
          <w:szCs w:val="21"/>
          <w:shd w:val="clear" w:color="auto" w:fill="FFFFFF"/>
        </w:rPr>
      </w:pPr>
      <w:r>
        <w:rPr>
          <w:rFonts w:hint="eastAsia"/>
          <w:color w:val="333333"/>
          <w:sz w:val="21"/>
          <w:szCs w:val="21"/>
          <w:shd w:val="clear" w:color="auto" w:fill="FFFFFF"/>
        </w:rPr>
        <w:t>重视学生综合素质的全面提高和身心的健康发展。校园文化氛围浓郁，有丰富多彩的学生第二课堂活动，帮助同学们培养个人兴趣爱好、提高综合素质能力。学院建有四叶草工作室，配有3名具备国家二级心理咨询师资格的教师，秉承“知心专业、贴心关怀、诚心服务”的理念，向学生提供个体咨询、团体辅导服务。由于专业特色强、学生素质优，每年有数十家大型企业到学院举办专场招聘会三、四十场。大部分毕业生就业于区内外各大央企或国企，就业率和就业质量一直保持在自治区高等院校前列，很多毕业生已成长为企业高级管理人员或技术骨干。</w:t>
      </w:r>
    </w:p>
    <w:p w14:paraId="1DBFED89">
      <w:pPr>
        <w:pStyle w:val="17"/>
        <w:shd w:val="clear" w:color="auto" w:fill="FFFFFF"/>
        <w:spacing w:before="0" w:beforeAutospacing="0" w:after="0" w:afterAutospacing="0" w:line="480" w:lineRule="atLeast"/>
        <w:ind w:firstLine="480"/>
        <w:jc w:val="both"/>
        <w:rPr>
          <w:color w:val="333333"/>
          <w:sz w:val="21"/>
          <w:szCs w:val="21"/>
          <w:shd w:val="clear" w:color="auto" w:fill="FFFFFF"/>
        </w:rPr>
      </w:pPr>
      <w:r>
        <w:rPr>
          <w:rFonts w:hint="eastAsia"/>
          <w:color w:val="333333"/>
          <w:sz w:val="21"/>
          <w:szCs w:val="21"/>
          <w:shd w:val="clear" w:color="auto" w:fill="FFFFFF"/>
        </w:rPr>
        <w:t>电气工程及其自动化专业毕业生75％以上与国家电网、内蒙古电网、五大发电公司和能源化工企业下属单位签约。主要在自治区能源行业从事电气运行、管理、电气设备的维护、检修、安装和调试，以及科研、设计等方面的工作。</w:t>
      </w:r>
    </w:p>
    <w:p w14:paraId="4E85C760">
      <w:pPr>
        <w:pStyle w:val="17"/>
        <w:shd w:val="clear" w:color="auto" w:fill="FFFFFF"/>
        <w:spacing w:before="0" w:beforeAutospacing="0" w:after="0" w:afterAutospacing="0" w:line="480" w:lineRule="atLeast"/>
        <w:ind w:firstLine="480"/>
        <w:rPr>
          <w:color w:val="333333"/>
          <w:sz w:val="21"/>
          <w:szCs w:val="21"/>
          <w:shd w:val="clear" w:color="auto" w:fill="FFFFFF"/>
        </w:rPr>
      </w:pPr>
      <w:r>
        <w:rPr>
          <w:color w:val="333333"/>
          <w:sz w:val="21"/>
          <w:szCs w:val="21"/>
          <w:shd w:val="clear" w:color="auto" w:fill="FFFFFF"/>
        </w:rPr>
        <w:drawing>
          <wp:anchor distT="0" distB="0" distL="114300" distR="114300" simplePos="0" relativeHeight="251661312" behindDoc="0" locked="0" layoutInCell="1" allowOverlap="1">
            <wp:simplePos x="0" y="0"/>
            <wp:positionH relativeFrom="column">
              <wp:posOffset>4555490</wp:posOffset>
            </wp:positionH>
            <wp:positionV relativeFrom="paragraph">
              <wp:posOffset>-574040</wp:posOffset>
            </wp:positionV>
            <wp:extent cx="1695450" cy="728345"/>
            <wp:effectExtent l="0" t="0" r="0" b="0"/>
            <wp:wrapNone/>
            <wp:docPr id="26" name="图片 1" descr="C:\Users\think\AppData\Local\Temp\Rar$DIa1436.31774\校徽  横版.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 descr="C:\Users\think\AppData\Local\Temp\Rar$DIa1436.31774\校徽  横版.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1695450" cy="728345"/>
                    </a:xfrm>
                    <a:prstGeom prst="rect">
                      <a:avLst/>
                    </a:prstGeom>
                    <a:noFill/>
                    <a:ln w="9525">
                      <a:noFill/>
                      <a:miter lim="800000"/>
                      <a:headEnd/>
                      <a:tailEnd/>
                    </a:ln>
                  </pic:spPr>
                </pic:pic>
              </a:graphicData>
            </a:graphic>
          </wp:anchor>
        </w:drawing>
      </w:r>
      <w:r>
        <w:rPr>
          <w:rFonts w:hint="eastAsia"/>
          <w:color w:val="333333"/>
          <w:sz w:val="21"/>
          <w:szCs w:val="21"/>
          <w:shd w:val="clear" w:color="auto" w:fill="FFFFFF"/>
        </w:rPr>
        <w:t>自动化专业毕业生70％以上与内蒙古电网、五大发电公司和新能源公司单位签约，主要在大中型企业承担过程控制运行、检测控制设备的维护、检修、安装及调试工作，在相关科研院所、教学单位从事工程设计、科研教学等工作。</w:t>
      </w:r>
    </w:p>
    <w:p w14:paraId="2E7FAC01">
      <w:pPr>
        <w:pStyle w:val="17"/>
        <w:shd w:val="clear" w:color="auto" w:fill="FFFFFF"/>
        <w:spacing w:before="0" w:beforeAutospacing="0" w:after="0" w:afterAutospacing="0" w:line="480" w:lineRule="atLeast"/>
        <w:ind w:firstLine="480"/>
        <w:rPr>
          <w:color w:val="333333"/>
          <w:sz w:val="21"/>
          <w:szCs w:val="21"/>
          <w:shd w:val="clear" w:color="auto" w:fill="FFFFFF"/>
        </w:rPr>
      </w:pPr>
      <w:r>
        <w:rPr>
          <w:rFonts w:hint="eastAsia"/>
          <w:color w:val="333333"/>
          <w:sz w:val="21"/>
          <w:szCs w:val="21"/>
          <w:shd w:val="clear" w:color="auto" w:fill="FFFFFF"/>
        </w:rPr>
        <w:t>四、科学研究与学术交流</w:t>
      </w:r>
    </w:p>
    <w:p w14:paraId="0D167F3C">
      <w:pPr>
        <w:pStyle w:val="17"/>
        <w:shd w:val="clear" w:color="auto" w:fill="FFFFFF"/>
        <w:spacing w:before="0" w:beforeAutospacing="0" w:after="0" w:afterAutospacing="0" w:line="480" w:lineRule="atLeast"/>
        <w:ind w:firstLine="480"/>
        <w:jc w:val="both"/>
        <w:rPr>
          <w:color w:val="333333"/>
          <w:sz w:val="21"/>
          <w:szCs w:val="21"/>
          <w:shd w:val="clear" w:color="auto" w:fill="FFFFFF"/>
        </w:rPr>
      </w:pPr>
      <w:r>
        <w:rPr>
          <w:rFonts w:hint="eastAsia"/>
          <w:color w:val="333333"/>
          <w:sz w:val="21"/>
          <w:szCs w:val="21"/>
          <w:shd w:val="clear" w:color="auto" w:fill="FFFFFF"/>
        </w:rPr>
        <w:t>在科学研究方面，学院近3年承担国家、省部级科研项目50余项，科研到账经费3400余万元。学院教师在国内外核心或重点期刊发表学术论文180余篇，出版高水平专著多部。</w:t>
      </w:r>
    </w:p>
    <w:p w14:paraId="5C7BAF25">
      <w:pPr>
        <w:pStyle w:val="17"/>
        <w:shd w:val="clear" w:color="auto" w:fill="FFFFFF"/>
        <w:spacing w:before="0" w:beforeAutospacing="0" w:after="0" w:afterAutospacing="0" w:line="480" w:lineRule="atLeast"/>
        <w:ind w:firstLine="480"/>
        <w:jc w:val="both"/>
        <w:rPr>
          <w:color w:val="333333"/>
          <w:sz w:val="21"/>
          <w:szCs w:val="21"/>
          <w:shd w:val="clear" w:color="auto" w:fill="FFFFFF"/>
        </w:rPr>
      </w:pPr>
      <w:r>
        <w:rPr>
          <w:rFonts w:hint="eastAsia"/>
          <w:color w:val="333333"/>
          <w:sz w:val="21"/>
          <w:szCs w:val="21"/>
          <w:shd w:val="clear" w:color="auto" w:fill="FFFFFF"/>
        </w:rPr>
        <w:t>学院重视加强国内外学术交流，与英国、美国、澳大利亚、德国、日本、加拿大等国家的相关院校开展校际合作交流。积极邀请国内外知名专家学者到院进行学术交流，每年举办高端学术报告会10余场。同时选派青年骨干教师赴国外高校深造、参加国际学术会议，选派优秀本科生、研究生开展2+2、3+2、2+1联合培养。</w:t>
      </w:r>
    </w:p>
    <w:p w14:paraId="70C6C0D0">
      <w:pPr>
        <w:pStyle w:val="17"/>
        <w:shd w:val="clear" w:color="auto" w:fill="FFFFFF"/>
        <w:spacing w:before="0" w:beforeAutospacing="0" w:after="0" w:afterAutospacing="0" w:line="480" w:lineRule="atLeast"/>
        <w:ind w:firstLine="480"/>
        <w:rPr>
          <w:color w:val="333333"/>
          <w:sz w:val="21"/>
          <w:szCs w:val="21"/>
          <w:shd w:val="clear" w:color="auto" w:fill="FFFFFF"/>
        </w:rPr>
      </w:pPr>
    </w:p>
    <w:p w14:paraId="1345AA98">
      <w:pPr>
        <w:pStyle w:val="17"/>
        <w:shd w:val="clear" w:color="auto" w:fill="FFFFFF"/>
        <w:spacing w:before="0" w:beforeAutospacing="0" w:after="0" w:afterAutospacing="0" w:line="480" w:lineRule="atLeast"/>
        <w:ind w:firstLine="480"/>
        <w:rPr>
          <w:color w:val="333333"/>
          <w:sz w:val="21"/>
          <w:szCs w:val="21"/>
          <w:shd w:val="clear" w:color="auto" w:fill="FFFFFF"/>
        </w:rPr>
      </w:pPr>
    </w:p>
    <w:p w14:paraId="0C4BC928">
      <w:pPr>
        <w:pStyle w:val="17"/>
        <w:shd w:val="clear" w:color="auto" w:fill="FFFFFF"/>
        <w:spacing w:before="0" w:beforeAutospacing="0" w:after="0" w:afterAutospacing="0" w:line="480" w:lineRule="atLeast"/>
        <w:ind w:firstLine="480"/>
        <w:rPr>
          <w:color w:val="333333"/>
          <w:sz w:val="21"/>
          <w:szCs w:val="21"/>
          <w:shd w:val="clear" w:color="auto" w:fill="FFFFFF"/>
        </w:rPr>
      </w:pPr>
    </w:p>
    <w:p w14:paraId="4106BE41">
      <w:pPr>
        <w:pStyle w:val="17"/>
        <w:shd w:val="clear" w:color="auto" w:fill="FFFFFF"/>
        <w:spacing w:before="0" w:beforeAutospacing="0" w:after="0" w:afterAutospacing="0" w:line="480" w:lineRule="atLeast"/>
        <w:ind w:firstLine="480"/>
        <w:rPr>
          <w:color w:val="333333"/>
          <w:sz w:val="21"/>
          <w:szCs w:val="21"/>
          <w:shd w:val="clear" w:color="auto" w:fill="FFFFFF"/>
        </w:rPr>
      </w:pPr>
    </w:p>
    <w:p w14:paraId="4251FE6A">
      <w:pPr>
        <w:pStyle w:val="17"/>
        <w:shd w:val="clear" w:color="auto" w:fill="FFFFFF"/>
        <w:spacing w:before="0" w:beforeAutospacing="0" w:after="0" w:afterAutospacing="0" w:line="480" w:lineRule="atLeast"/>
        <w:ind w:firstLine="480"/>
        <w:rPr>
          <w:color w:val="333333"/>
          <w:shd w:val="clear" w:color="auto" w:fill="FFFFFF"/>
        </w:rPr>
      </w:pPr>
    </w:p>
    <w:p w14:paraId="64BA0ED4">
      <w:pPr>
        <w:pStyle w:val="17"/>
        <w:shd w:val="clear" w:color="auto" w:fill="FFFFFF"/>
        <w:spacing w:before="0" w:beforeAutospacing="0" w:after="0" w:afterAutospacing="0" w:line="480" w:lineRule="atLeast"/>
        <w:ind w:firstLine="480"/>
        <w:rPr>
          <w:color w:val="333333"/>
          <w:shd w:val="clear" w:color="auto" w:fill="FFFFFF"/>
        </w:rPr>
      </w:pPr>
    </w:p>
    <w:p w14:paraId="70C94C9F">
      <w:pPr>
        <w:pStyle w:val="17"/>
        <w:shd w:val="clear" w:color="auto" w:fill="FFFFFF"/>
        <w:spacing w:before="0" w:beforeAutospacing="0" w:after="0" w:afterAutospacing="0" w:line="480" w:lineRule="atLeast"/>
        <w:ind w:firstLine="480"/>
        <w:rPr>
          <w:color w:val="333333"/>
          <w:shd w:val="clear" w:color="auto" w:fill="FFFFFF"/>
        </w:rPr>
      </w:pPr>
    </w:p>
    <w:p w14:paraId="075BAF3E">
      <w:pPr>
        <w:pStyle w:val="17"/>
        <w:shd w:val="clear" w:color="auto" w:fill="FFFFFF"/>
        <w:spacing w:before="0" w:beforeAutospacing="0" w:after="0" w:afterAutospacing="0" w:line="480" w:lineRule="atLeast"/>
        <w:ind w:firstLine="480"/>
        <w:rPr>
          <w:color w:val="333333"/>
          <w:shd w:val="clear" w:color="auto" w:fill="FFFFFF"/>
        </w:rPr>
      </w:pPr>
    </w:p>
    <w:p w14:paraId="33704A34">
      <w:pPr>
        <w:pStyle w:val="17"/>
        <w:shd w:val="clear" w:color="auto" w:fill="FFFFFF"/>
        <w:spacing w:before="0" w:beforeAutospacing="0" w:after="0" w:afterAutospacing="0" w:line="480" w:lineRule="atLeast"/>
        <w:ind w:firstLine="480"/>
        <w:rPr>
          <w:color w:val="333333"/>
          <w:shd w:val="clear" w:color="auto" w:fill="FFFFFF"/>
        </w:rPr>
        <w:sectPr>
          <w:footerReference r:id="rId5" w:type="default"/>
          <w:pgSz w:w="11906" w:h="16838"/>
          <w:pgMar w:top="1440" w:right="1080" w:bottom="1440" w:left="1080" w:header="851" w:footer="992" w:gutter="0"/>
          <w:pgNumType w:fmt="upperRoman"/>
          <w:cols w:space="425" w:num="1"/>
          <w:docGrid w:type="lines" w:linePitch="326" w:charSpace="0"/>
        </w:sectPr>
      </w:pPr>
    </w:p>
    <w:p w14:paraId="56317BC9">
      <w:r>
        <w:rPr>
          <w:rFonts w:ascii="等线" w:hAnsi="等线" w:eastAsia="等线"/>
          <w:b/>
        </w:rPr>
        <w:t xml:space="preserve"> </w:t>
      </w:r>
    </w:p>
    <w:sdt>
      <w:sdtPr>
        <w:rPr>
          <w:rFonts w:ascii="等线" w:hAnsi="等线" w:eastAsia="等线" w:cs="Times New Roman"/>
          <w:b w:val="0"/>
          <w:bCs w:val="0"/>
          <w:color w:val="auto"/>
          <w:kern w:val="2"/>
          <w:sz w:val="24"/>
          <w:szCs w:val="24"/>
          <w:lang w:val="zh-CN"/>
        </w:rPr>
        <w:id w:val="-1244336477"/>
        <w:docPartObj>
          <w:docPartGallery w:val="Table of Contents"/>
          <w:docPartUnique/>
        </w:docPartObj>
      </w:sdtPr>
      <w:sdtEndPr>
        <w:rPr>
          <w:rFonts w:ascii="等线" w:hAnsi="等线" w:eastAsia="等线" w:cs="Times New Roman"/>
          <w:b w:val="0"/>
          <w:bCs w:val="0"/>
          <w:color w:val="auto"/>
          <w:kern w:val="2"/>
          <w:sz w:val="24"/>
          <w:szCs w:val="24"/>
          <w:lang w:val="zh-CN"/>
        </w:rPr>
      </w:sdtEndPr>
      <w:sdtContent>
        <w:p w14:paraId="4D3DB6E5">
          <w:pPr>
            <w:jc w:val="center"/>
            <w:rPr>
              <w:rFonts w:ascii="等线" w:hAnsi="等线" w:eastAsia="等线"/>
              <w:sz w:val="30"/>
              <w:szCs w:val="30"/>
            </w:rPr>
          </w:pPr>
          <w:r>
            <w:rPr>
              <w:rFonts w:ascii="等线" w:hAnsi="等线" w:eastAsia="等线"/>
              <w:sz w:val="30"/>
              <w:szCs w:val="30"/>
              <w:lang w:val="zh-CN"/>
            </w:rPr>
            <w:t>目</w:t>
          </w:r>
          <w:r>
            <w:rPr>
              <w:rFonts w:hint="eastAsia" w:ascii="等线" w:hAnsi="等线" w:eastAsia="等线"/>
              <w:sz w:val="30"/>
              <w:szCs w:val="30"/>
              <w:lang w:val="en-US" w:eastAsia="zh-CN"/>
            </w:rPr>
            <w:t xml:space="preserve"> </w:t>
          </w:r>
          <w:r>
            <w:rPr>
              <w:rFonts w:ascii="等线" w:hAnsi="等线" w:eastAsia="等线"/>
              <w:sz w:val="30"/>
              <w:szCs w:val="30"/>
              <w:lang w:val="zh-CN"/>
            </w:rPr>
            <w:t>录</w:t>
          </w:r>
        </w:p>
        <w:p w14:paraId="049DD25F">
          <w:pPr>
            <w:pStyle w:val="12"/>
            <w:tabs>
              <w:tab w:val="right" w:leader="dot" w:pos="9746"/>
            </w:tabs>
          </w:pPr>
          <w:r>
            <w:rPr>
              <w:rFonts w:ascii="等线" w:hAnsi="等线" w:eastAsia="等线"/>
            </w:rPr>
            <w:fldChar w:fldCharType="begin"/>
          </w:r>
          <w:r>
            <w:rPr>
              <w:rFonts w:ascii="等线" w:hAnsi="等线" w:eastAsia="等线"/>
            </w:rPr>
            <w:instrText xml:space="preserve"> TOC \o "1-3" \h \z \u </w:instrText>
          </w:r>
          <w:r>
            <w:rPr>
              <w:rFonts w:ascii="等线" w:hAnsi="等线" w:eastAsia="等线"/>
            </w:rPr>
            <w:fldChar w:fldCharType="separate"/>
          </w:r>
          <w:r>
            <w:rPr>
              <w:rFonts w:ascii="等线" w:hAnsi="等线" w:eastAsia="等线"/>
            </w:rPr>
            <w:fldChar w:fldCharType="begin"/>
          </w:r>
          <w:r>
            <w:rPr>
              <w:rFonts w:ascii="等线" w:hAnsi="等线" w:eastAsia="等线"/>
            </w:rPr>
            <w:instrText xml:space="preserve"> HYPERLINK \l _Toc24545 </w:instrText>
          </w:r>
          <w:r>
            <w:rPr>
              <w:rFonts w:ascii="等线" w:hAnsi="等线" w:eastAsia="等线"/>
            </w:rPr>
            <w:fldChar w:fldCharType="separate"/>
          </w:r>
          <w:r>
            <w:rPr>
              <w:rFonts w:ascii="等线" w:hAnsi="等线" w:eastAsia="等线"/>
              <w:szCs w:val="15"/>
            </w:rPr>
            <w:t xml:space="preserve">一、 </w:t>
          </w:r>
          <w:r>
            <w:rPr>
              <w:rFonts w:hint="eastAsia" w:ascii="等线" w:hAnsi="等线" w:eastAsia="等线"/>
            </w:rPr>
            <w:t>C</w:t>
          </w:r>
          <w:r>
            <w:rPr>
              <w:rFonts w:ascii="等线" w:hAnsi="等线" w:eastAsia="等线"/>
            </w:rPr>
            <w:t>IMC“西门子杯”中国智能制造挑战赛简介</w:t>
          </w:r>
          <w:r>
            <w:tab/>
          </w:r>
          <w:r>
            <w:fldChar w:fldCharType="begin"/>
          </w:r>
          <w:r>
            <w:instrText xml:space="preserve"> PAGEREF _Toc24545 \h </w:instrText>
          </w:r>
          <w:r>
            <w:fldChar w:fldCharType="separate"/>
          </w:r>
          <w:r>
            <w:t>2</w:t>
          </w:r>
          <w:r>
            <w:fldChar w:fldCharType="end"/>
          </w:r>
          <w:r>
            <w:rPr>
              <w:rFonts w:ascii="等线" w:hAnsi="等线" w:eastAsia="等线"/>
            </w:rPr>
            <w:fldChar w:fldCharType="end"/>
          </w:r>
        </w:p>
        <w:p w14:paraId="58EC0DF9">
          <w:pPr>
            <w:pStyle w:val="12"/>
            <w:tabs>
              <w:tab w:val="right" w:leader="dot" w:pos="9746"/>
            </w:tabs>
          </w:pPr>
          <w:r>
            <w:rPr>
              <w:rFonts w:ascii="等线" w:hAnsi="等线" w:eastAsia="等线"/>
              <w:bCs/>
              <w:lang w:val="zh-CN"/>
            </w:rPr>
            <w:fldChar w:fldCharType="begin"/>
          </w:r>
          <w:r>
            <w:rPr>
              <w:rFonts w:ascii="等线" w:hAnsi="等线" w:eastAsia="等线"/>
              <w:bCs/>
              <w:lang w:val="zh-CN"/>
            </w:rPr>
            <w:instrText xml:space="preserve"> HYPERLINK \l _Toc2535 </w:instrText>
          </w:r>
          <w:r>
            <w:rPr>
              <w:rFonts w:ascii="等线" w:hAnsi="等线" w:eastAsia="等线"/>
              <w:bCs/>
              <w:lang w:val="zh-CN"/>
            </w:rPr>
            <w:fldChar w:fldCharType="separate"/>
          </w:r>
          <w:r>
            <w:rPr>
              <w:rFonts w:hint="default" w:ascii="等线" w:hAnsi="等线" w:eastAsia="等线"/>
              <w:lang w:eastAsia="zh-CN"/>
            </w:rPr>
            <w:t xml:space="preserve">二、 </w:t>
          </w:r>
          <w:r>
            <w:rPr>
              <w:rFonts w:ascii="等线" w:hAnsi="等线" w:eastAsia="等线"/>
            </w:rPr>
            <w:t>202</w:t>
          </w:r>
          <w:r>
            <w:rPr>
              <w:rFonts w:hint="eastAsia" w:ascii="等线" w:hAnsi="等线" w:eastAsia="等线"/>
              <w:lang w:val="en-US" w:eastAsia="zh-CN"/>
            </w:rPr>
            <w:t>6</w:t>
          </w:r>
          <w:r>
            <w:rPr>
              <w:rFonts w:ascii="等线" w:hAnsi="等线" w:eastAsia="等线"/>
            </w:rPr>
            <w:t>年</w:t>
          </w:r>
          <w:r>
            <w:rPr>
              <w:rFonts w:hint="eastAsia" w:ascii="等线" w:hAnsi="等线" w:eastAsia="等线"/>
              <w:lang w:eastAsia="zh-CN"/>
            </w:rPr>
            <w:t>CIMC</w:t>
          </w:r>
          <w:r>
            <w:rPr>
              <w:rFonts w:ascii="等线" w:hAnsi="等线" w:eastAsia="等线"/>
              <w:lang w:eastAsia="zh-CN"/>
            </w:rPr>
            <w:t xml:space="preserve"> </w:t>
          </w:r>
          <w:r>
            <w:rPr>
              <w:rFonts w:hint="eastAsia" w:ascii="等线" w:hAnsi="等线" w:eastAsia="等线"/>
            </w:rPr>
            <w:t>华北四赛区暨内蒙古自治区省赛</w:t>
          </w:r>
          <w:r>
            <w:rPr>
              <w:rFonts w:hint="eastAsia" w:ascii="等线" w:hAnsi="等线" w:eastAsia="等线"/>
              <w:lang w:eastAsia="zh-CN"/>
            </w:rPr>
            <w:t>参赛</w:t>
          </w:r>
          <w:r>
            <w:rPr>
              <w:rFonts w:ascii="等线" w:hAnsi="等线" w:eastAsia="等线"/>
            </w:rPr>
            <w:t>学校名单</w:t>
          </w:r>
          <w:r>
            <w:rPr>
              <w:rFonts w:hint="eastAsia" w:ascii="等线" w:hAnsi="等线" w:eastAsia="等线"/>
              <w:lang w:eastAsia="zh-CN"/>
            </w:rPr>
            <w:t>（以首字母顺序排列）</w:t>
          </w:r>
          <w:r>
            <w:tab/>
          </w:r>
          <w:r>
            <w:fldChar w:fldCharType="begin"/>
          </w:r>
          <w:r>
            <w:instrText xml:space="preserve"> PAGEREF _Toc2535 \h </w:instrText>
          </w:r>
          <w:r>
            <w:fldChar w:fldCharType="separate"/>
          </w:r>
          <w:r>
            <w:t>3</w:t>
          </w:r>
          <w:r>
            <w:fldChar w:fldCharType="end"/>
          </w:r>
          <w:r>
            <w:rPr>
              <w:rFonts w:ascii="等线" w:hAnsi="等线" w:eastAsia="等线"/>
              <w:bCs/>
              <w:lang w:val="zh-CN"/>
            </w:rPr>
            <w:fldChar w:fldCharType="end"/>
          </w:r>
        </w:p>
        <w:p w14:paraId="5B97DD35">
          <w:pPr>
            <w:pStyle w:val="12"/>
            <w:tabs>
              <w:tab w:val="right" w:leader="dot" w:pos="9746"/>
            </w:tabs>
          </w:pPr>
          <w:r>
            <w:rPr>
              <w:rFonts w:ascii="等线" w:hAnsi="等线" w:eastAsia="等线"/>
              <w:bCs/>
              <w:lang w:val="zh-CN"/>
            </w:rPr>
            <w:fldChar w:fldCharType="begin"/>
          </w:r>
          <w:r>
            <w:rPr>
              <w:rFonts w:ascii="等线" w:hAnsi="等线" w:eastAsia="等线"/>
              <w:bCs/>
              <w:lang w:val="zh-CN"/>
            </w:rPr>
            <w:instrText xml:space="preserve"> HYPERLINK \l _Toc1331 </w:instrText>
          </w:r>
          <w:r>
            <w:rPr>
              <w:rFonts w:ascii="等线" w:hAnsi="等线" w:eastAsia="等线"/>
              <w:bCs/>
              <w:lang w:val="zh-CN"/>
            </w:rPr>
            <w:fldChar w:fldCharType="separate"/>
          </w:r>
          <w:r>
            <w:rPr>
              <w:rFonts w:hint="default" w:ascii="等线" w:hAnsi="等线" w:eastAsia="等线"/>
            </w:rPr>
            <w:t xml:space="preserve">三、 </w:t>
          </w:r>
          <w:r>
            <w:rPr>
              <w:rFonts w:ascii="等线" w:hAnsi="等线" w:eastAsia="等线"/>
            </w:rPr>
            <w:t>202</w:t>
          </w:r>
          <w:r>
            <w:rPr>
              <w:rFonts w:hint="eastAsia" w:ascii="等线" w:hAnsi="等线" w:eastAsia="等线"/>
              <w:lang w:val="en-US" w:eastAsia="zh-CN"/>
            </w:rPr>
            <w:t>6</w:t>
          </w:r>
          <w:r>
            <w:rPr>
              <w:rFonts w:ascii="等线" w:hAnsi="等线" w:eastAsia="等线"/>
            </w:rPr>
            <w:t>年</w:t>
          </w:r>
          <w:r>
            <w:rPr>
              <w:rFonts w:hint="eastAsia" w:ascii="等线" w:hAnsi="等线" w:eastAsia="等线"/>
              <w:lang w:eastAsia="zh-CN"/>
            </w:rPr>
            <w:t>CIMC</w:t>
          </w:r>
          <w:r>
            <w:rPr>
              <w:rFonts w:hint="eastAsia" w:ascii="等线" w:hAnsi="等线" w:eastAsia="等线"/>
              <w:lang w:val="en-US" w:eastAsia="zh-CN"/>
            </w:rPr>
            <w:t>华北四</w:t>
          </w:r>
          <w:r>
            <w:rPr>
              <w:rFonts w:hint="eastAsia" w:ascii="等线" w:hAnsi="等线" w:eastAsia="等线"/>
              <w:lang w:eastAsia="zh-CN"/>
            </w:rPr>
            <w:t>赛区全国初赛</w:t>
          </w:r>
          <w:r>
            <w:rPr>
              <w:rFonts w:ascii="等线" w:hAnsi="等线" w:eastAsia="等线"/>
            </w:rPr>
            <w:t>赛程安排</w:t>
          </w:r>
          <w:r>
            <w:tab/>
          </w:r>
          <w:r>
            <w:fldChar w:fldCharType="begin"/>
          </w:r>
          <w:r>
            <w:instrText xml:space="preserve"> PAGEREF _Toc1331 \h </w:instrText>
          </w:r>
          <w:r>
            <w:fldChar w:fldCharType="separate"/>
          </w:r>
          <w:r>
            <w:t>4</w:t>
          </w:r>
          <w:r>
            <w:fldChar w:fldCharType="end"/>
          </w:r>
          <w:r>
            <w:rPr>
              <w:rFonts w:ascii="等线" w:hAnsi="等线" w:eastAsia="等线"/>
              <w:bCs/>
              <w:lang w:val="zh-CN"/>
            </w:rPr>
            <w:fldChar w:fldCharType="end"/>
          </w:r>
        </w:p>
        <w:p w14:paraId="0E7B1FE0">
          <w:pPr>
            <w:pStyle w:val="12"/>
            <w:tabs>
              <w:tab w:val="right" w:leader="dot" w:pos="9746"/>
            </w:tabs>
          </w:pPr>
          <w:r>
            <w:rPr>
              <w:rFonts w:ascii="等线" w:hAnsi="等线" w:eastAsia="等线"/>
              <w:bCs/>
              <w:lang w:val="zh-CN"/>
            </w:rPr>
            <w:fldChar w:fldCharType="begin"/>
          </w:r>
          <w:r>
            <w:rPr>
              <w:rFonts w:ascii="等线" w:hAnsi="等线" w:eastAsia="等线"/>
              <w:bCs/>
              <w:lang w:val="zh-CN"/>
            </w:rPr>
            <w:instrText xml:space="preserve"> HYPERLINK \l _Toc3944 </w:instrText>
          </w:r>
          <w:r>
            <w:rPr>
              <w:rFonts w:ascii="等线" w:hAnsi="等线" w:eastAsia="等线"/>
              <w:bCs/>
              <w:lang w:val="zh-CN"/>
            </w:rPr>
            <w:fldChar w:fldCharType="separate"/>
          </w:r>
          <w:r>
            <w:rPr>
              <w:rFonts w:hint="default" w:ascii="等线" w:hAnsi="等线" w:eastAsia="等线"/>
            </w:rPr>
            <w:t xml:space="preserve">四、 </w:t>
          </w:r>
          <w:r>
            <w:rPr>
              <w:rFonts w:hint="eastAsia" w:ascii="等线" w:hAnsi="等线" w:eastAsia="等线"/>
              <w:lang w:eastAsia="zh-CN"/>
            </w:rPr>
            <w:t>2</w:t>
          </w:r>
          <w:r>
            <w:rPr>
              <w:rFonts w:ascii="等线" w:hAnsi="等线" w:eastAsia="等线"/>
              <w:lang w:eastAsia="zh-CN"/>
            </w:rPr>
            <w:t>02</w:t>
          </w:r>
          <w:r>
            <w:rPr>
              <w:rFonts w:hint="eastAsia" w:ascii="等线" w:hAnsi="等线" w:eastAsia="等线"/>
              <w:lang w:val="en-US" w:eastAsia="zh-CN"/>
            </w:rPr>
            <w:t>6</w:t>
          </w:r>
          <w:r>
            <w:rPr>
              <w:rFonts w:hint="eastAsia" w:ascii="等线" w:hAnsi="等线" w:eastAsia="等线"/>
              <w:lang w:eastAsia="zh-CN"/>
            </w:rPr>
            <w:t>年CIMC</w:t>
          </w:r>
          <w:r>
            <w:rPr>
              <w:rFonts w:ascii="等线" w:hAnsi="等线" w:eastAsia="等线"/>
              <w:lang w:eastAsia="zh-CN"/>
            </w:rPr>
            <w:t xml:space="preserve"> </w:t>
          </w:r>
          <w:r>
            <w:rPr>
              <w:rFonts w:hint="eastAsia" w:ascii="等线" w:hAnsi="等线" w:eastAsia="等线"/>
            </w:rPr>
            <w:t>华北四赛区</w:t>
          </w:r>
          <w:r>
            <w:rPr>
              <w:rFonts w:ascii="等线" w:hAnsi="等线" w:eastAsia="等线"/>
            </w:rPr>
            <w:t>服务指南</w:t>
          </w:r>
          <w:r>
            <w:tab/>
          </w:r>
          <w:r>
            <w:fldChar w:fldCharType="begin"/>
          </w:r>
          <w:r>
            <w:instrText xml:space="preserve"> PAGEREF _Toc3944 \h </w:instrText>
          </w:r>
          <w:r>
            <w:fldChar w:fldCharType="separate"/>
          </w:r>
          <w:r>
            <w:t>5</w:t>
          </w:r>
          <w:r>
            <w:fldChar w:fldCharType="end"/>
          </w:r>
          <w:r>
            <w:rPr>
              <w:rFonts w:ascii="等线" w:hAnsi="等线" w:eastAsia="等线"/>
              <w:bCs/>
              <w:lang w:val="zh-CN"/>
            </w:rPr>
            <w:fldChar w:fldCharType="end"/>
          </w:r>
        </w:p>
        <w:p w14:paraId="05827D93">
          <w:pPr>
            <w:pStyle w:val="12"/>
            <w:tabs>
              <w:tab w:val="right" w:leader="dot" w:pos="9746"/>
            </w:tabs>
          </w:pPr>
          <w:r>
            <w:rPr>
              <w:rFonts w:ascii="等线" w:hAnsi="等线" w:eastAsia="等线"/>
              <w:bCs/>
              <w:lang w:val="zh-CN"/>
            </w:rPr>
            <w:fldChar w:fldCharType="begin"/>
          </w:r>
          <w:r>
            <w:rPr>
              <w:rFonts w:ascii="等线" w:hAnsi="等线" w:eastAsia="等线"/>
              <w:bCs/>
              <w:lang w:val="zh-CN"/>
            </w:rPr>
            <w:instrText xml:space="preserve"> HYPERLINK \l _Toc1000 </w:instrText>
          </w:r>
          <w:r>
            <w:rPr>
              <w:rFonts w:ascii="等线" w:hAnsi="等线" w:eastAsia="等线"/>
              <w:bCs/>
              <w:lang w:val="zh-CN"/>
            </w:rPr>
            <w:fldChar w:fldCharType="separate"/>
          </w:r>
          <w:r>
            <w:rPr>
              <w:rFonts w:ascii="等线" w:hAnsi="等线" w:eastAsia="等线"/>
              <w:lang w:eastAsia="zh-CN"/>
            </w:rPr>
            <w:t>(一) 报到说明</w:t>
          </w:r>
          <w:r>
            <w:tab/>
          </w:r>
          <w:r>
            <w:fldChar w:fldCharType="begin"/>
          </w:r>
          <w:r>
            <w:instrText xml:space="preserve"> PAGEREF _Toc1000 \h </w:instrText>
          </w:r>
          <w:r>
            <w:fldChar w:fldCharType="separate"/>
          </w:r>
          <w:r>
            <w:t>5</w:t>
          </w:r>
          <w:r>
            <w:fldChar w:fldCharType="end"/>
          </w:r>
          <w:r>
            <w:rPr>
              <w:rFonts w:ascii="等线" w:hAnsi="等线" w:eastAsia="等线"/>
              <w:bCs/>
              <w:lang w:val="zh-CN"/>
            </w:rPr>
            <w:fldChar w:fldCharType="end"/>
          </w:r>
        </w:p>
        <w:p w14:paraId="67BC6FBF">
          <w:pPr>
            <w:pStyle w:val="12"/>
            <w:tabs>
              <w:tab w:val="right" w:leader="dot" w:pos="9746"/>
            </w:tabs>
          </w:pPr>
          <w:r>
            <w:rPr>
              <w:rFonts w:ascii="等线" w:hAnsi="等线" w:eastAsia="等线"/>
              <w:bCs/>
              <w:lang w:val="zh-CN"/>
            </w:rPr>
            <w:fldChar w:fldCharType="begin"/>
          </w:r>
          <w:r>
            <w:rPr>
              <w:rFonts w:ascii="等线" w:hAnsi="等线" w:eastAsia="等线"/>
              <w:bCs/>
              <w:lang w:val="zh-CN"/>
            </w:rPr>
            <w:instrText xml:space="preserve"> HYPERLINK \l _Toc5821 </w:instrText>
          </w:r>
          <w:r>
            <w:rPr>
              <w:rFonts w:ascii="等线" w:hAnsi="等线" w:eastAsia="等线"/>
              <w:bCs/>
              <w:lang w:val="zh-CN"/>
            </w:rPr>
            <w:fldChar w:fldCharType="separate"/>
          </w:r>
          <w:r>
            <w:rPr>
              <w:rFonts w:hint="eastAsia" w:ascii="等线" w:hAnsi="等线" w:eastAsia="等线"/>
            </w:rPr>
            <w:t>（二）</w:t>
          </w:r>
          <w:r>
            <w:rPr>
              <w:rFonts w:ascii="等线" w:hAnsi="等线" w:eastAsia="等线"/>
            </w:rPr>
            <w:t>校园示意图</w:t>
          </w:r>
          <w:r>
            <w:tab/>
          </w:r>
          <w:r>
            <w:fldChar w:fldCharType="begin"/>
          </w:r>
          <w:r>
            <w:instrText xml:space="preserve"> PAGEREF _Toc5821 \h </w:instrText>
          </w:r>
          <w:r>
            <w:fldChar w:fldCharType="separate"/>
          </w:r>
          <w:r>
            <w:t>6</w:t>
          </w:r>
          <w:r>
            <w:fldChar w:fldCharType="end"/>
          </w:r>
          <w:r>
            <w:rPr>
              <w:rFonts w:ascii="等线" w:hAnsi="等线" w:eastAsia="等线"/>
              <w:bCs/>
              <w:lang w:val="zh-CN"/>
            </w:rPr>
            <w:fldChar w:fldCharType="end"/>
          </w:r>
        </w:p>
        <w:p w14:paraId="7E538C56">
          <w:pPr>
            <w:pStyle w:val="12"/>
            <w:tabs>
              <w:tab w:val="right" w:leader="dot" w:pos="9746"/>
            </w:tabs>
          </w:pPr>
          <w:r>
            <w:rPr>
              <w:rFonts w:ascii="等线" w:hAnsi="等线" w:eastAsia="等线"/>
              <w:bCs/>
              <w:lang w:val="zh-CN"/>
            </w:rPr>
            <w:fldChar w:fldCharType="begin"/>
          </w:r>
          <w:r>
            <w:rPr>
              <w:rFonts w:ascii="等线" w:hAnsi="等线" w:eastAsia="等线"/>
              <w:bCs/>
              <w:lang w:val="zh-CN"/>
            </w:rPr>
            <w:instrText xml:space="preserve"> HYPERLINK \l _Toc20530 </w:instrText>
          </w:r>
          <w:r>
            <w:rPr>
              <w:rFonts w:ascii="等线" w:hAnsi="等线" w:eastAsia="等线"/>
              <w:bCs/>
              <w:lang w:val="zh-CN"/>
            </w:rPr>
            <w:fldChar w:fldCharType="separate"/>
          </w:r>
          <w:r>
            <w:rPr>
              <w:rFonts w:hint="eastAsia" w:ascii="等线" w:hAnsi="等线" w:eastAsia="等线"/>
              <w:lang w:eastAsia="zh-CN"/>
            </w:rPr>
            <w:t>（三）</w:t>
          </w:r>
          <w:r>
            <w:rPr>
              <w:rFonts w:ascii="等线" w:hAnsi="等线" w:eastAsia="等线"/>
              <w:lang w:eastAsia="zh-CN"/>
            </w:rPr>
            <w:t>食宿信息</w:t>
          </w:r>
          <w:r>
            <w:tab/>
          </w:r>
          <w:r>
            <w:fldChar w:fldCharType="begin"/>
          </w:r>
          <w:r>
            <w:instrText xml:space="preserve"> PAGEREF _Toc20530 \h </w:instrText>
          </w:r>
          <w:r>
            <w:fldChar w:fldCharType="separate"/>
          </w:r>
          <w:r>
            <w:t>7</w:t>
          </w:r>
          <w:r>
            <w:fldChar w:fldCharType="end"/>
          </w:r>
          <w:r>
            <w:rPr>
              <w:rFonts w:ascii="等线" w:hAnsi="等线" w:eastAsia="等线"/>
              <w:bCs/>
              <w:lang w:val="zh-CN"/>
            </w:rPr>
            <w:fldChar w:fldCharType="end"/>
          </w:r>
        </w:p>
        <w:p w14:paraId="6FABDB31">
          <w:pPr>
            <w:pStyle w:val="12"/>
            <w:tabs>
              <w:tab w:val="right" w:leader="dot" w:pos="9746"/>
            </w:tabs>
          </w:pPr>
          <w:r>
            <w:rPr>
              <w:rFonts w:ascii="等线" w:hAnsi="等线" w:eastAsia="等线"/>
              <w:bCs/>
              <w:lang w:val="zh-CN"/>
            </w:rPr>
            <w:fldChar w:fldCharType="begin"/>
          </w:r>
          <w:r>
            <w:rPr>
              <w:rFonts w:ascii="等线" w:hAnsi="等线" w:eastAsia="等线"/>
              <w:bCs/>
              <w:lang w:val="zh-CN"/>
            </w:rPr>
            <w:instrText xml:space="preserve"> HYPERLINK \l _Toc17702 </w:instrText>
          </w:r>
          <w:r>
            <w:rPr>
              <w:rFonts w:ascii="等线" w:hAnsi="等线" w:eastAsia="等线"/>
              <w:bCs/>
              <w:lang w:val="zh-CN"/>
            </w:rPr>
            <w:fldChar w:fldCharType="separate"/>
          </w:r>
          <w:r>
            <w:rPr>
              <w:rFonts w:hint="eastAsia" w:ascii="等线" w:hAnsi="等线" w:eastAsia="等线"/>
              <w:lang w:eastAsia="zh-CN"/>
            </w:rPr>
            <w:t>（四）</w:t>
          </w:r>
          <w:r>
            <w:rPr>
              <w:rFonts w:ascii="等线" w:hAnsi="等线" w:eastAsia="等线"/>
              <w:lang w:eastAsia="zh-CN"/>
            </w:rPr>
            <w:t>交通信息</w:t>
          </w:r>
          <w:r>
            <w:tab/>
          </w:r>
          <w:r>
            <w:fldChar w:fldCharType="begin"/>
          </w:r>
          <w:r>
            <w:instrText xml:space="preserve"> PAGEREF _Toc17702 \h </w:instrText>
          </w:r>
          <w:r>
            <w:fldChar w:fldCharType="separate"/>
          </w:r>
          <w:r>
            <w:t>7</w:t>
          </w:r>
          <w:r>
            <w:fldChar w:fldCharType="end"/>
          </w:r>
          <w:r>
            <w:rPr>
              <w:rFonts w:ascii="等线" w:hAnsi="等线" w:eastAsia="等线"/>
              <w:bCs/>
              <w:lang w:val="zh-CN"/>
            </w:rPr>
            <w:fldChar w:fldCharType="end"/>
          </w:r>
        </w:p>
        <w:p w14:paraId="09E5A075">
          <w:pPr>
            <w:pStyle w:val="12"/>
            <w:tabs>
              <w:tab w:val="right" w:leader="dot" w:pos="9746"/>
            </w:tabs>
          </w:pPr>
          <w:r>
            <w:rPr>
              <w:rFonts w:ascii="等线" w:hAnsi="等线" w:eastAsia="等线"/>
              <w:bCs/>
              <w:lang w:val="zh-CN"/>
            </w:rPr>
            <w:fldChar w:fldCharType="begin"/>
          </w:r>
          <w:r>
            <w:rPr>
              <w:rFonts w:ascii="等线" w:hAnsi="等线" w:eastAsia="等线"/>
              <w:bCs/>
              <w:lang w:val="zh-CN"/>
            </w:rPr>
            <w:instrText xml:space="preserve"> HYPERLINK \l _Toc23742 </w:instrText>
          </w:r>
          <w:r>
            <w:rPr>
              <w:rFonts w:ascii="等线" w:hAnsi="等线" w:eastAsia="等线"/>
              <w:bCs/>
              <w:lang w:val="zh-CN"/>
            </w:rPr>
            <w:fldChar w:fldCharType="separate"/>
          </w:r>
          <w:r>
            <w:rPr>
              <w:rFonts w:hint="default" w:ascii="等线" w:hAnsi="等线" w:eastAsia="等线"/>
              <w:lang w:eastAsia="zh-CN"/>
            </w:rPr>
            <w:t xml:space="preserve">五、 </w:t>
          </w:r>
          <w:r>
            <w:rPr>
              <w:rFonts w:hint="eastAsia" w:ascii="等线" w:hAnsi="等线" w:eastAsia="等线"/>
              <w:lang w:eastAsia="zh-CN"/>
            </w:rPr>
            <w:t>CIMC仲裁说明</w:t>
          </w:r>
          <w:r>
            <w:tab/>
          </w:r>
          <w:r>
            <w:fldChar w:fldCharType="begin"/>
          </w:r>
          <w:r>
            <w:instrText xml:space="preserve"> PAGEREF _Toc23742 \h </w:instrText>
          </w:r>
          <w:r>
            <w:fldChar w:fldCharType="separate"/>
          </w:r>
          <w:r>
            <w:t>8</w:t>
          </w:r>
          <w:r>
            <w:fldChar w:fldCharType="end"/>
          </w:r>
          <w:r>
            <w:rPr>
              <w:rFonts w:ascii="等线" w:hAnsi="等线" w:eastAsia="等线"/>
              <w:bCs/>
              <w:lang w:val="zh-CN"/>
            </w:rPr>
            <w:fldChar w:fldCharType="end"/>
          </w:r>
        </w:p>
        <w:p w14:paraId="32315ACB">
          <w:pPr>
            <w:pStyle w:val="12"/>
            <w:tabs>
              <w:tab w:val="right" w:leader="dot" w:pos="9736"/>
            </w:tabs>
            <w:rPr>
              <w:rStyle w:val="26"/>
              <w:rFonts w:ascii="等线" w:hAnsi="等线" w:eastAsia="等线" w:cs="Times New Roman"/>
              <w:b w:val="0"/>
              <w:bCs w:val="0"/>
              <w:sz w:val="24"/>
              <w:szCs w:val="24"/>
            </w:rPr>
            <w:sectPr>
              <w:footerReference r:id="rId7" w:type="first"/>
              <w:footerReference r:id="rId6" w:type="default"/>
              <w:pgSz w:w="11906" w:h="16838"/>
              <w:pgMar w:top="1440" w:right="1080" w:bottom="1440" w:left="1080" w:header="851" w:footer="992" w:gutter="0"/>
              <w:pgNumType w:start="1"/>
              <w:cols w:space="425" w:num="1"/>
              <w:titlePg/>
              <w:docGrid w:type="lines" w:linePitch="326" w:charSpace="0"/>
            </w:sectPr>
          </w:pPr>
          <w:r>
            <w:rPr>
              <w:rFonts w:ascii="等线" w:hAnsi="等线" w:eastAsia="等线"/>
              <w:bCs/>
              <w:lang w:val="zh-CN"/>
            </w:rPr>
            <w:fldChar w:fldCharType="end"/>
          </w:r>
        </w:p>
      </w:sdtContent>
    </w:sdt>
    <w:p w14:paraId="0DAF2E7F">
      <w:pPr>
        <w:pStyle w:val="2"/>
        <w:numPr>
          <w:ilvl w:val="0"/>
          <w:numId w:val="1"/>
        </w:numPr>
        <w:jc w:val="left"/>
        <w:rPr>
          <w:rFonts w:ascii="等线" w:hAnsi="等线" w:eastAsia="等线"/>
          <w:color w:val="1F497D" w:themeColor="text2"/>
          <w14:textFill>
            <w14:solidFill>
              <w14:schemeClr w14:val="tx2"/>
            </w14:solidFill>
          </w14:textFill>
        </w:rPr>
      </w:pPr>
      <w:bookmarkStart w:id="0" w:name="_Toc3230"/>
      <w:bookmarkStart w:id="1" w:name="_Toc24545"/>
      <w:r>
        <w:rPr>
          <w:rFonts w:ascii="等线" w:hAnsi="等线" w:eastAsia="等线"/>
          <w:color w:val="1F497D" w:themeColor="text2"/>
          <w:lang w:val="en-US"/>
          <w14:textFill>
            <w14:solidFill>
              <w14:schemeClr w14:val="tx2"/>
            </w14:solidFill>
          </w14:textFill>
        </w:rPr>
        <w:drawing>
          <wp:anchor distT="0" distB="0" distL="114300" distR="114300" simplePos="0" relativeHeight="251663360" behindDoc="0" locked="0" layoutInCell="1" allowOverlap="1">
            <wp:simplePos x="0" y="0"/>
            <wp:positionH relativeFrom="column">
              <wp:posOffset>4521835</wp:posOffset>
            </wp:positionH>
            <wp:positionV relativeFrom="paragraph">
              <wp:posOffset>-256540</wp:posOffset>
            </wp:positionV>
            <wp:extent cx="1438275" cy="923290"/>
            <wp:effectExtent l="0" t="0" r="9525" b="10795"/>
            <wp:wrapNone/>
            <wp:docPr id="77"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38275" cy="923290"/>
                    </a:xfrm>
                    <a:prstGeom prst="rect">
                      <a:avLst/>
                    </a:prstGeom>
                  </pic:spPr>
                </pic:pic>
              </a:graphicData>
            </a:graphic>
          </wp:anchor>
        </w:drawing>
      </w:r>
      <w:r>
        <w:rPr>
          <w:rFonts w:hint="eastAsia" w:ascii="等线" w:hAnsi="等线" w:eastAsia="等线"/>
          <w:sz w:val="32"/>
        </w:rPr>
        <w:t>C</w:t>
      </w:r>
      <w:r>
        <w:rPr>
          <w:rFonts w:ascii="等线" w:hAnsi="等线" w:eastAsia="等线"/>
          <w:sz w:val="32"/>
        </w:rPr>
        <w:t>IMC“西门子杯”中国智能制造挑战赛简介</w:t>
      </w:r>
      <w:bookmarkEnd w:id="0"/>
      <w:bookmarkEnd w:id="1"/>
    </w:p>
    <w:p w14:paraId="688ADDC4">
      <w:pPr>
        <w:widowControl/>
        <w:spacing w:before="240" w:line="330" w:lineRule="atLeast"/>
        <w:ind w:firstLine="420"/>
        <w:rPr>
          <w:rFonts w:ascii="等线" w:hAnsi="等线" w:eastAsia="等线" w:cs="Arial"/>
          <w:color w:val="000000"/>
          <w:kern w:val="0"/>
          <w:sz w:val="18"/>
          <w:szCs w:val="18"/>
        </w:rPr>
      </w:pPr>
      <w:r>
        <w:rPr>
          <w:rFonts w:ascii="等线" w:hAnsi="等线" w:eastAsia="等线" w:cs="Arial"/>
          <w:color w:val="000000"/>
          <w:kern w:val="0"/>
          <w:sz w:val="18"/>
          <w:szCs w:val="18"/>
        </w:rPr>
        <w:t>在中国面临从制造业大国向制造业强国转型的历史时期，"中国制造2025"已成为新的国家发展战略。教育部与西门子（中国）有限公司签订战略合作框架，在此框架下共同举办中国智能制造挑战赛（以下简称</w:t>
      </w:r>
      <w:r>
        <w:rPr>
          <w:rFonts w:hint="eastAsia" w:ascii="等线" w:hAnsi="等线" w:eastAsia="等线" w:cs="Arial"/>
          <w:color w:val="000000"/>
          <w:kern w:val="0"/>
          <w:sz w:val="18"/>
          <w:szCs w:val="18"/>
        </w:rPr>
        <w:t>CIMC或</w:t>
      </w:r>
      <w:r>
        <w:rPr>
          <w:rFonts w:ascii="等线" w:hAnsi="等线" w:eastAsia="等线" w:cs="Arial"/>
          <w:color w:val="000000"/>
          <w:kern w:val="0"/>
          <w:sz w:val="18"/>
          <w:szCs w:val="18"/>
        </w:rPr>
        <w:t>大赛）。大赛由中国仿真学会</w:t>
      </w:r>
      <w:r>
        <w:rPr>
          <w:rFonts w:hint="eastAsia" w:ascii="等线" w:hAnsi="等线" w:eastAsia="等线" w:cs="Arial"/>
          <w:color w:val="000000"/>
          <w:kern w:val="0"/>
          <w:sz w:val="18"/>
          <w:szCs w:val="18"/>
        </w:rPr>
        <w:t>和</w:t>
      </w:r>
      <w:r>
        <w:rPr>
          <w:rFonts w:ascii="等线" w:hAnsi="等线" w:eastAsia="等线" w:cs="Arial"/>
          <w:color w:val="000000"/>
          <w:kern w:val="0"/>
          <w:sz w:val="18"/>
          <w:szCs w:val="18"/>
        </w:rPr>
        <w:t>西门子（中国）有限公司联合主办，方向涉及智能制造领域中的科技创新、产品研发、工程设计和智能应用等，是针对智能制造发展所需的技术及创新人才进行培养及选拔的工程类竞赛。2006</w:t>
      </w:r>
      <w:r>
        <w:rPr>
          <w:rFonts w:hint="eastAsia" w:ascii="等线" w:hAnsi="等线" w:eastAsia="等线" w:cs="Arial"/>
          <w:color w:val="000000"/>
          <w:kern w:val="0"/>
          <w:sz w:val="18"/>
          <w:szCs w:val="18"/>
        </w:rPr>
        <w:t>年至今</w:t>
      </w:r>
      <w:r>
        <w:rPr>
          <w:rFonts w:ascii="等线" w:hAnsi="等线" w:eastAsia="等线" w:cs="Arial"/>
          <w:color w:val="000000"/>
          <w:kern w:val="0"/>
          <w:sz w:val="18"/>
          <w:szCs w:val="18"/>
        </w:rPr>
        <w:t>大赛已</w:t>
      </w:r>
      <w:r>
        <w:rPr>
          <w:rFonts w:hint="eastAsia" w:ascii="等线" w:hAnsi="等线" w:eastAsia="等线" w:cs="Arial"/>
          <w:color w:val="000000"/>
          <w:kern w:val="0"/>
          <w:sz w:val="18"/>
          <w:szCs w:val="18"/>
        </w:rPr>
        <w:t>成功举办十八</w:t>
      </w:r>
      <w:r>
        <w:rPr>
          <w:rFonts w:ascii="等线" w:hAnsi="等线" w:eastAsia="等线" w:cs="Arial"/>
          <w:color w:val="000000"/>
          <w:kern w:val="0"/>
          <w:sz w:val="18"/>
          <w:szCs w:val="18"/>
        </w:rPr>
        <w:t>届，原教育部副部长吴启迪教授与赵沁平院士</w:t>
      </w:r>
      <w:r>
        <w:rPr>
          <w:rFonts w:hint="eastAsia" w:ascii="等线" w:hAnsi="等线" w:eastAsia="等线" w:cs="Arial"/>
          <w:color w:val="000000"/>
          <w:kern w:val="0"/>
          <w:sz w:val="18"/>
          <w:szCs w:val="18"/>
        </w:rPr>
        <w:t>曾多次</w:t>
      </w:r>
      <w:r>
        <w:rPr>
          <w:rFonts w:ascii="等线" w:hAnsi="等线" w:eastAsia="等线" w:cs="Arial"/>
          <w:color w:val="000000"/>
          <w:kern w:val="0"/>
          <w:sz w:val="18"/>
          <w:szCs w:val="18"/>
        </w:rPr>
        <w:t>亲临竞赛现场指导工作并为获奖师生颁发获奖证书。</w:t>
      </w:r>
      <w:r>
        <w:rPr>
          <w:rFonts w:hint="eastAsia" w:ascii="等线" w:hAnsi="等线" w:eastAsia="等线" w:cs="Arial"/>
          <w:color w:val="000000"/>
          <w:kern w:val="0"/>
          <w:sz w:val="18"/>
          <w:szCs w:val="18"/>
        </w:rPr>
        <w:t>全国竞赛</w:t>
      </w:r>
      <w:r>
        <w:rPr>
          <w:rFonts w:ascii="等线" w:hAnsi="等线" w:eastAsia="等线" w:cs="Arial"/>
          <w:color w:val="000000"/>
          <w:kern w:val="0"/>
          <w:sz w:val="18"/>
          <w:szCs w:val="18"/>
        </w:rPr>
        <w:t xml:space="preserve">秘书处设在北京化工大学。 </w:t>
      </w:r>
    </w:p>
    <w:p w14:paraId="052EB631">
      <w:pPr>
        <w:widowControl/>
        <w:spacing w:before="240" w:line="330" w:lineRule="atLeast"/>
        <w:ind w:firstLine="420"/>
        <w:rPr>
          <w:rFonts w:ascii="等线" w:hAnsi="等线" w:eastAsia="等线" w:cs="Arial"/>
          <w:color w:val="000000" w:themeColor="text1"/>
          <w:kern w:val="0"/>
          <w:sz w:val="18"/>
          <w:szCs w:val="18"/>
          <w14:textFill>
            <w14:solidFill>
              <w14:schemeClr w14:val="tx1"/>
            </w14:solidFill>
          </w14:textFill>
        </w:rPr>
      </w:pPr>
      <w:r>
        <w:rPr>
          <w:rFonts w:hint="eastAsia" w:ascii="等线" w:hAnsi="等线" w:eastAsia="等线" w:cs="Arial"/>
          <w:color w:val="000000"/>
          <w:kern w:val="0"/>
          <w:sz w:val="18"/>
          <w:szCs w:val="18"/>
        </w:rPr>
        <w:t>本项大赛 2010年被纳入教育部、财政部质量工程资助项目（全国大学生控制仿真挑战赛），2012年被中国-欧盟工程教育论坛列为唯一的大学生竞赛项目。2015年大赛成为教育部《2015年产学合作专业综合改革项目和国家大学生创新创业训练计划联合基金项目》中明确的竞赛。2017年</w:t>
      </w:r>
      <w:r>
        <w:rPr>
          <w:rFonts w:hint="eastAsia" w:ascii="等线" w:hAnsi="等线" w:eastAsia="等线" w:cs="Arial"/>
          <w:color w:val="000000" w:themeColor="text1"/>
          <w:kern w:val="0"/>
          <w:sz w:val="18"/>
          <w:szCs w:val="18"/>
          <w14:textFill>
            <w14:solidFill>
              <w14:schemeClr w14:val="tx1"/>
            </w14:solidFill>
          </w14:textFill>
        </w:rPr>
        <w:t>起大赛被纳为中德高级别人文交流对话机制成果。2019年，成为由中国高等教育学会颁布的“普通高校学科竞赛排行榜”评估项目。2019年，成为中国高等教育学会“全国普通高校学科竞赛排行榜”竞赛，同年竞赛的机器人赛项成为中国高等教育学会“全国高校机器人竞赛创新指数”竞赛。</w:t>
      </w:r>
    </w:p>
    <w:p w14:paraId="4D508397">
      <w:pPr>
        <w:widowControl/>
        <w:spacing w:before="240" w:line="330" w:lineRule="atLeast"/>
        <w:ind w:firstLine="360" w:firstLineChars="200"/>
        <w:rPr>
          <w:rFonts w:ascii="等线" w:hAnsi="等线" w:eastAsia="等线" w:cs="Arial"/>
          <w:color w:val="000000"/>
          <w:kern w:val="0"/>
          <w:sz w:val="18"/>
          <w:szCs w:val="18"/>
        </w:rPr>
      </w:pPr>
      <w:r>
        <w:rPr>
          <w:rFonts w:hint="eastAsia" w:ascii="等线" w:hAnsi="等线" w:eastAsia="等线" w:cs="Arial"/>
          <w:color w:val="000000"/>
          <w:kern w:val="0"/>
          <w:sz w:val="18"/>
          <w:szCs w:val="18"/>
        </w:rPr>
        <w:t>大赛</w:t>
      </w:r>
      <w:r>
        <w:rPr>
          <w:rFonts w:ascii="等线" w:hAnsi="等线" w:eastAsia="等线" w:cs="Arial"/>
          <w:color w:val="000000"/>
          <w:kern w:val="0"/>
          <w:sz w:val="18"/>
          <w:szCs w:val="18"/>
        </w:rPr>
        <w:t>开创了一种全新的竞赛模式。针对</w:t>
      </w:r>
      <w:r>
        <w:rPr>
          <w:rFonts w:hint="eastAsia" w:ascii="等线" w:hAnsi="等线" w:eastAsia="等线" w:cs="Arial"/>
          <w:color w:val="000000"/>
          <w:kern w:val="0"/>
          <w:sz w:val="18"/>
          <w:szCs w:val="18"/>
        </w:rPr>
        <w:t>智能制造</w:t>
      </w:r>
      <w:r>
        <w:rPr>
          <w:rFonts w:ascii="等线" w:hAnsi="等线" w:eastAsia="等线" w:cs="Arial"/>
          <w:color w:val="000000"/>
          <w:kern w:val="0"/>
          <w:sz w:val="18"/>
          <w:szCs w:val="18"/>
        </w:rPr>
        <w:t>工程设计</w:t>
      </w:r>
      <w:r>
        <w:rPr>
          <w:rFonts w:hint="eastAsia" w:ascii="等线" w:hAnsi="等线" w:eastAsia="等线" w:cs="Arial"/>
          <w:color w:val="000000"/>
          <w:kern w:val="0"/>
          <w:sz w:val="18"/>
          <w:szCs w:val="18"/>
        </w:rPr>
        <w:t>与应用</w:t>
      </w:r>
      <w:r>
        <w:rPr>
          <w:rFonts w:ascii="等线" w:hAnsi="等线" w:eastAsia="等线" w:cs="Arial"/>
          <w:color w:val="000000"/>
          <w:kern w:val="0"/>
          <w:sz w:val="18"/>
          <w:szCs w:val="18"/>
        </w:rPr>
        <w:t>类赛项，大赛从工业领域的实际需求抽象成工程项目作为竞赛对象，</w:t>
      </w:r>
      <w:r>
        <w:rPr>
          <w:rFonts w:hint="eastAsia" w:ascii="等线" w:hAnsi="等线" w:eastAsia="等线" w:cs="Arial"/>
          <w:color w:val="000000"/>
          <w:kern w:val="0"/>
          <w:sz w:val="18"/>
          <w:szCs w:val="18"/>
        </w:rPr>
        <w:t>全国竞赛组委会</w:t>
      </w:r>
      <w:r>
        <w:rPr>
          <w:rFonts w:ascii="等线" w:hAnsi="等线" w:eastAsia="等线" w:cs="Arial"/>
          <w:color w:val="000000"/>
          <w:kern w:val="0"/>
          <w:sz w:val="18"/>
          <w:szCs w:val="18"/>
        </w:rPr>
        <w:t>充当甲方角色，而参赛队伍以团队的形式充当乙方角色，通过分析、设计、竞标、实施、排错、优化、移交等多个实际环节完成竞赛。参赛队伍应在工业对象的深入分析基础上，完成自动化系统的设计，并在真实的工业控制器和仿真的工业对象环境下完成实施与调试，同时运用智能技术兼顾节能、效率等优化目标，以实际效果来决定名次。 针对</w:t>
      </w:r>
      <w:r>
        <w:rPr>
          <w:rFonts w:hint="eastAsia" w:ascii="等线" w:hAnsi="等线" w:eastAsia="等线" w:cs="Arial"/>
          <w:color w:val="000000"/>
          <w:kern w:val="0"/>
          <w:sz w:val="18"/>
          <w:szCs w:val="18"/>
        </w:rPr>
        <w:t>智能制造创新</w:t>
      </w:r>
      <w:r>
        <w:rPr>
          <w:rFonts w:ascii="等线" w:hAnsi="等线" w:eastAsia="等线" w:cs="Arial"/>
          <w:color w:val="000000"/>
          <w:kern w:val="0"/>
          <w:sz w:val="18"/>
          <w:szCs w:val="18"/>
        </w:rPr>
        <w:t>研发类赛项</w:t>
      </w:r>
      <w:r>
        <w:rPr>
          <w:rFonts w:hint="eastAsia" w:ascii="等线" w:hAnsi="等线" w:eastAsia="等线" w:cs="Arial"/>
          <w:color w:val="000000"/>
          <w:kern w:val="0"/>
          <w:sz w:val="18"/>
          <w:szCs w:val="18"/>
        </w:rPr>
        <w:t>（自由探索方向）</w:t>
      </w:r>
      <w:r>
        <w:rPr>
          <w:rFonts w:ascii="等线" w:hAnsi="等线" w:eastAsia="等线" w:cs="Arial"/>
          <w:color w:val="000000"/>
          <w:kern w:val="0"/>
          <w:sz w:val="18"/>
          <w:szCs w:val="18"/>
        </w:rPr>
        <w:t>，竞赛要求参赛队伍以创新创业团队的角色，在竞赛主题范围内进行自主选题，完成产品或系统</w:t>
      </w:r>
      <w:r>
        <w:rPr>
          <w:rFonts w:hint="eastAsia" w:ascii="等线" w:hAnsi="等线" w:eastAsia="等线" w:cs="Arial"/>
          <w:color w:val="000000"/>
          <w:kern w:val="0"/>
          <w:sz w:val="18"/>
          <w:szCs w:val="18"/>
        </w:rPr>
        <w:t>的</w:t>
      </w:r>
      <w:r>
        <w:rPr>
          <w:rFonts w:ascii="等线" w:hAnsi="等线" w:eastAsia="等线" w:cs="Arial"/>
          <w:color w:val="000000"/>
          <w:kern w:val="0"/>
          <w:sz w:val="18"/>
          <w:szCs w:val="18"/>
        </w:rPr>
        <w:t>创意、分析、设计、研发、样机测试、规模生产等环节的研发工作。大赛</w:t>
      </w:r>
      <w:r>
        <w:rPr>
          <w:rFonts w:hint="eastAsia" w:ascii="等线" w:hAnsi="等线" w:eastAsia="等线" w:cs="Arial"/>
          <w:color w:val="000000"/>
          <w:kern w:val="0"/>
          <w:sz w:val="18"/>
          <w:szCs w:val="18"/>
        </w:rPr>
        <w:t>主要</w:t>
      </w:r>
      <w:r>
        <w:rPr>
          <w:rFonts w:ascii="等线" w:hAnsi="等线" w:eastAsia="等线" w:cs="Arial"/>
          <w:color w:val="000000"/>
          <w:kern w:val="0"/>
          <w:sz w:val="18"/>
          <w:szCs w:val="18"/>
        </w:rPr>
        <w:t xml:space="preserve">以参赛队所完成工作的创新性、技术难度、工程严谨及市场推广前景为评价依据。 </w:t>
      </w:r>
    </w:p>
    <w:p w14:paraId="76B21989">
      <w:pPr>
        <w:widowControl/>
        <w:spacing w:before="240" w:line="330" w:lineRule="atLeast"/>
        <w:ind w:firstLine="420"/>
        <w:rPr>
          <w:rFonts w:ascii="等线" w:hAnsi="等线" w:eastAsia="等线" w:cs="Arial"/>
          <w:color w:val="000000"/>
          <w:kern w:val="0"/>
          <w:sz w:val="18"/>
          <w:szCs w:val="18"/>
        </w:rPr>
      </w:pPr>
      <w:r>
        <w:rPr>
          <w:rFonts w:ascii="等线" w:hAnsi="等线" w:eastAsia="等线" w:cs="Arial"/>
          <w:color w:val="000000"/>
          <w:kern w:val="0"/>
          <w:sz w:val="18"/>
          <w:szCs w:val="18"/>
        </w:rPr>
        <w:t>优秀人才培养是挑战赛一直秉承的理念与宗旨。智能制造是制造业发展到当前阶段融合了信息技术、先进制造技术、自动化技术、人工智能技术的最新形态。智能制造涵盖的关键技术包括：智能产品、智能服务、智能装备、智能工厂（全生命周期数字化工厂）、智能产线等。针对智能制造关键技术研究以及对领域内科技企业人才需求调研，大赛的人才培养能力模型逐年进行细化与升级，并据此不断探索并创新竞赛内容设计，从而引导优秀工程人才的培养与选拔。</w:t>
      </w:r>
    </w:p>
    <w:p w14:paraId="2F61A234">
      <w:pPr>
        <w:widowControl/>
        <w:spacing w:before="240" w:line="330" w:lineRule="atLeast"/>
        <w:ind w:firstLine="420"/>
        <w:rPr>
          <w:rFonts w:ascii="等线" w:hAnsi="等线" w:eastAsia="等线" w:cs="Arial"/>
          <w:color w:val="000000"/>
          <w:kern w:val="0"/>
          <w:sz w:val="18"/>
          <w:szCs w:val="18"/>
        </w:rPr>
      </w:pPr>
      <w:r>
        <w:rPr>
          <w:rFonts w:hint="eastAsia" w:ascii="等线" w:hAnsi="等线" w:eastAsia="等线" w:cs="Arial"/>
          <w:color w:val="000000"/>
          <w:kern w:val="0"/>
          <w:sz w:val="18"/>
          <w:szCs w:val="18"/>
        </w:rPr>
        <w:t>在智能制造与互联网时代背景下，中国企业更加注重追求品质和效率，在生产规划、品质控制、系统优化等各个领域将需要一大批懂技术、懂管理、懂商业和具备高级人文素养的高端人才——“新工程师”。与过去传统工程师不同，新工程师的工作内容不再仅仅聚集在技术层面，而是包括从事需要技术背景的研发、开发、生产、管理、商业、咨询、服务、项目等，具备系统性、结构性完成跨专业、跨学科复杂任务的综合能力是新工程师的基本能力要求。新工程师，将是所有制造业企业的灵魂型人物，也是大赛的人才培养目标。</w:t>
      </w:r>
    </w:p>
    <w:p w14:paraId="3BC1D7F6">
      <w:pPr>
        <w:widowControl/>
        <w:spacing w:before="240" w:line="330" w:lineRule="atLeast"/>
        <w:ind w:firstLine="420"/>
        <w:rPr>
          <w:rFonts w:ascii="等线" w:hAnsi="等线" w:eastAsia="等线" w:cs="Arial"/>
          <w:color w:val="000000"/>
          <w:kern w:val="0"/>
          <w:sz w:val="18"/>
          <w:szCs w:val="18"/>
        </w:rPr>
      </w:pPr>
      <w:r>
        <w:rPr>
          <w:rFonts w:ascii="等线" w:hAnsi="等线" w:eastAsia="等线" w:cs="Arial"/>
          <w:color w:val="000000"/>
          <w:kern w:val="0"/>
          <w:sz w:val="18"/>
          <w:szCs w:val="18"/>
        </w:rPr>
        <w:t>中国智能制造挑战赛不仅是各院校师生之间和相关专业之间的交流平台，也是</w:t>
      </w:r>
      <w:r>
        <w:rPr>
          <w:rFonts w:hint="eastAsia" w:ascii="等线" w:hAnsi="等线" w:eastAsia="等线" w:cs="Arial"/>
          <w:color w:val="000000"/>
          <w:kern w:val="0"/>
          <w:sz w:val="18"/>
          <w:szCs w:val="18"/>
        </w:rPr>
        <w:t>学校</w:t>
      </w:r>
      <w:r>
        <w:rPr>
          <w:rFonts w:ascii="等线" w:hAnsi="等线" w:eastAsia="等线" w:cs="Arial"/>
          <w:color w:val="000000"/>
          <w:kern w:val="0"/>
          <w:sz w:val="18"/>
          <w:szCs w:val="18"/>
        </w:rPr>
        <w:t xml:space="preserve">与企业之间和企业与企业之间的沟通桥梁，大赛将继续通过推进工程教育改革和工程人才培养选拔为中国智能制造转型升级贡献力量。 </w:t>
      </w:r>
    </w:p>
    <w:p w14:paraId="379913AE">
      <w:pPr>
        <w:widowControl/>
        <w:spacing w:line="330" w:lineRule="atLeast"/>
        <w:ind w:firstLine="420"/>
        <w:rPr>
          <w:rFonts w:ascii="等线" w:hAnsi="等线" w:eastAsia="等线" w:cs="Arial"/>
          <w:i/>
          <w:color w:val="000000"/>
          <w:kern w:val="0"/>
          <w:sz w:val="18"/>
          <w:szCs w:val="18"/>
        </w:rPr>
      </w:pPr>
    </w:p>
    <w:p w14:paraId="313ABB79">
      <w:pPr>
        <w:widowControl/>
        <w:spacing w:line="330" w:lineRule="atLeast"/>
        <w:ind w:firstLine="420"/>
        <w:rPr>
          <w:rFonts w:ascii="等线" w:hAnsi="等线" w:eastAsia="等线"/>
        </w:rPr>
      </w:pPr>
      <w:r>
        <w:rPr>
          <w:rFonts w:ascii="等线" w:hAnsi="等线" w:eastAsia="等线" w:cs="Arial"/>
          <w:i/>
          <w:color w:val="000000"/>
          <w:kern w:val="0"/>
          <w:sz w:val="18"/>
          <w:szCs w:val="18"/>
        </w:rPr>
        <w:t xml:space="preserve">For A Better Future！ </w:t>
      </w:r>
    </w:p>
    <w:p w14:paraId="06999278">
      <w:pPr>
        <w:rPr>
          <w:rFonts w:ascii="等线" w:hAnsi="等线" w:eastAsia="等线"/>
        </w:rPr>
      </w:pPr>
    </w:p>
    <w:p w14:paraId="7E092599">
      <w:pPr>
        <w:pStyle w:val="2"/>
        <w:numPr>
          <w:ilvl w:val="0"/>
          <w:numId w:val="2"/>
        </w:numPr>
        <w:jc w:val="left"/>
        <w:rPr>
          <w:rFonts w:ascii="等线" w:hAnsi="等线" w:eastAsia="等线"/>
          <w:sz w:val="32"/>
          <w:lang w:eastAsia="zh-CN"/>
        </w:rPr>
      </w:pPr>
      <w:bookmarkStart w:id="2" w:name="_Toc2535"/>
      <w:r>
        <w:rPr>
          <w:rFonts w:ascii="等线" w:hAnsi="等线" w:eastAsia="等线"/>
          <w:sz w:val="32"/>
        </w:rPr>
        <w:t>202</w:t>
      </w:r>
      <w:r>
        <w:rPr>
          <w:rFonts w:hint="eastAsia" w:ascii="等线" w:hAnsi="等线" w:eastAsia="等线"/>
          <w:sz w:val="32"/>
          <w:lang w:val="en-US" w:eastAsia="zh-CN"/>
        </w:rPr>
        <w:t>6</w:t>
      </w:r>
      <w:r>
        <w:rPr>
          <w:rFonts w:ascii="等线" w:hAnsi="等线" w:eastAsia="等线"/>
          <w:sz w:val="32"/>
        </w:rPr>
        <w:t>年</w:t>
      </w:r>
      <w:r>
        <w:rPr>
          <w:rFonts w:hint="eastAsia" w:ascii="等线" w:hAnsi="等线" w:eastAsia="等线"/>
          <w:sz w:val="32"/>
          <w:lang w:eastAsia="zh-CN"/>
        </w:rPr>
        <w:t>CIMC</w:t>
      </w:r>
      <w:r>
        <w:rPr>
          <w:rFonts w:ascii="等线" w:hAnsi="等线" w:eastAsia="等线"/>
          <w:sz w:val="32"/>
          <w:lang w:eastAsia="zh-CN"/>
        </w:rPr>
        <w:t xml:space="preserve"> </w:t>
      </w:r>
      <w:r>
        <w:rPr>
          <w:rFonts w:hint="eastAsia" w:ascii="等线" w:hAnsi="等线" w:eastAsia="等线"/>
          <w:sz w:val="32"/>
        </w:rPr>
        <w:t>华北四赛区暨内蒙古自治区省赛</w:t>
      </w:r>
      <w:r>
        <w:rPr>
          <w:rFonts w:hint="eastAsia" w:ascii="等线" w:hAnsi="等线" w:eastAsia="等线"/>
          <w:sz w:val="32"/>
          <w:lang w:eastAsia="zh-CN"/>
        </w:rPr>
        <w:t>参赛</w:t>
      </w:r>
      <w:r>
        <w:rPr>
          <w:rFonts w:ascii="等线" w:hAnsi="等线" w:eastAsia="等线"/>
          <w:sz w:val="32"/>
        </w:rPr>
        <w:t>学校名单</w:t>
      </w:r>
      <w:r>
        <w:rPr>
          <w:rFonts w:hint="eastAsia" w:ascii="等线" w:hAnsi="等线" w:eastAsia="等线"/>
          <w:sz w:val="32"/>
          <w:lang w:eastAsia="zh-CN"/>
        </w:rPr>
        <w:t>（以首字母顺序排列）</w:t>
      </w:r>
      <w:bookmarkEnd w:id="2"/>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0"/>
        <w:gridCol w:w="2560"/>
        <w:gridCol w:w="620"/>
        <w:gridCol w:w="2560"/>
        <w:gridCol w:w="620"/>
        <w:gridCol w:w="2560"/>
      </w:tblGrid>
      <w:tr w14:paraId="2D75A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620" w:type="dxa"/>
            <w:vAlign w:val="center"/>
          </w:tcPr>
          <w:p w14:paraId="23F1DC2E">
            <w:pPr>
              <w:jc w:val="center"/>
              <w:rPr>
                <w:rFonts w:ascii="等线" w:hAnsi="等线" w:eastAsia="等线"/>
                <w:b/>
                <w:bCs/>
                <w:sz w:val="21"/>
              </w:rPr>
            </w:pPr>
            <w:r>
              <w:rPr>
                <w:rFonts w:ascii="等线" w:hAnsi="等线" w:eastAsia="等线"/>
                <w:b/>
                <w:bCs/>
                <w:sz w:val="20"/>
              </w:rPr>
              <w:t>序号</w:t>
            </w:r>
          </w:p>
        </w:tc>
        <w:tc>
          <w:tcPr>
            <w:tcW w:w="2560" w:type="dxa"/>
            <w:vAlign w:val="center"/>
          </w:tcPr>
          <w:p w14:paraId="758F8BE8">
            <w:pPr>
              <w:jc w:val="center"/>
              <w:rPr>
                <w:rFonts w:ascii="等线" w:hAnsi="等线" w:eastAsia="等线"/>
                <w:b/>
                <w:bCs/>
                <w:sz w:val="21"/>
              </w:rPr>
            </w:pPr>
            <w:r>
              <w:rPr>
                <w:rFonts w:ascii="等线" w:hAnsi="等线" w:eastAsia="等线"/>
                <w:b/>
                <w:bCs/>
                <w:sz w:val="21"/>
              </w:rPr>
              <w:t>学校名称</w:t>
            </w:r>
          </w:p>
        </w:tc>
        <w:tc>
          <w:tcPr>
            <w:tcW w:w="620" w:type="dxa"/>
            <w:vAlign w:val="center"/>
          </w:tcPr>
          <w:p w14:paraId="229AF965">
            <w:pPr>
              <w:jc w:val="center"/>
              <w:rPr>
                <w:rFonts w:ascii="等线" w:hAnsi="等线" w:eastAsia="等线"/>
                <w:b/>
                <w:bCs/>
                <w:sz w:val="21"/>
              </w:rPr>
            </w:pPr>
            <w:r>
              <w:rPr>
                <w:rFonts w:ascii="等线" w:hAnsi="等线" w:eastAsia="等线"/>
                <w:b/>
                <w:bCs/>
                <w:sz w:val="20"/>
              </w:rPr>
              <w:t>序号</w:t>
            </w:r>
          </w:p>
        </w:tc>
        <w:tc>
          <w:tcPr>
            <w:tcW w:w="2560" w:type="dxa"/>
            <w:vAlign w:val="center"/>
          </w:tcPr>
          <w:p w14:paraId="6E9865F4">
            <w:pPr>
              <w:jc w:val="center"/>
              <w:rPr>
                <w:rFonts w:ascii="等线" w:hAnsi="等线" w:eastAsia="等线"/>
                <w:b/>
                <w:bCs/>
                <w:sz w:val="21"/>
              </w:rPr>
            </w:pPr>
            <w:r>
              <w:rPr>
                <w:rFonts w:ascii="等线" w:hAnsi="等线" w:eastAsia="等线"/>
                <w:b/>
                <w:bCs/>
                <w:sz w:val="21"/>
              </w:rPr>
              <w:t>学校名称</w:t>
            </w:r>
          </w:p>
        </w:tc>
        <w:tc>
          <w:tcPr>
            <w:tcW w:w="620" w:type="dxa"/>
            <w:vAlign w:val="center"/>
          </w:tcPr>
          <w:p w14:paraId="54DDDBBD">
            <w:pPr>
              <w:jc w:val="center"/>
              <w:rPr>
                <w:rFonts w:ascii="等线" w:hAnsi="等线" w:eastAsia="等线"/>
                <w:b/>
                <w:bCs/>
                <w:sz w:val="21"/>
              </w:rPr>
            </w:pPr>
            <w:r>
              <w:rPr>
                <w:rFonts w:ascii="等线" w:hAnsi="等线" w:eastAsia="等线"/>
                <w:b/>
                <w:bCs/>
                <w:sz w:val="20"/>
              </w:rPr>
              <w:t>序号</w:t>
            </w:r>
          </w:p>
        </w:tc>
        <w:tc>
          <w:tcPr>
            <w:tcW w:w="2560" w:type="dxa"/>
            <w:vAlign w:val="center"/>
          </w:tcPr>
          <w:p w14:paraId="64F5A33F">
            <w:pPr>
              <w:jc w:val="center"/>
              <w:rPr>
                <w:rFonts w:ascii="等线" w:hAnsi="等线" w:eastAsia="等线"/>
                <w:b/>
                <w:bCs/>
                <w:sz w:val="21"/>
              </w:rPr>
            </w:pPr>
            <w:r>
              <w:rPr>
                <w:rFonts w:ascii="等线" w:hAnsi="等线" w:eastAsia="等线"/>
                <w:b/>
                <w:bCs/>
                <w:sz w:val="21"/>
              </w:rPr>
              <w:t>学校名称</w:t>
            </w:r>
          </w:p>
        </w:tc>
      </w:tr>
      <w:tr w14:paraId="552DF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20" w:type="dxa"/>
          </w:tcPr>
          <w:p w14:paraId="44CA681F">
            <w:pPr>
              <w:rPr>
                <w:rFonts w:ascii="等线" w:hAnsi="等线" w:eastAsia="等线"/>
                <w:sz w:val="21"/>
              </w:rPr>
            </w:pPr>
            <w:r>
              <w:rPr>
                <w:rFonts w:ascii="等线" w:hAnsi="等线" w:eastAsia="等线"/>
                <w:sz w:val="21"/>
              </w:rPr>
              <w:t>1</w:t>
            </w:r>
          </w:p>
        </w:tc>
        <w:tc>
          <w:tcPr>
            <w:tcW w:w="2560" w:type="dxa"/>
            <w:shd w:val="clear" w:color="auto" w:fill="auto"/>
            <w:vAlign w:val="top"/>
          </w:tcPr>
          <w:p w14:paraId="49AD3E44">
            <w:pPr>
              <w:rPr>
                <w:rFonts w:ascii="等线" w:hAnsi="等线" w:eastAsia="等线" w:cs="Times New Roman"/>
                <w:kern w:val="2"/>
                <w:sz w:val="21"/>
                <w:szCs w:val="24"/>
                <w:lang w:val="en-US" w:eastAsia="zh-CN" w:bidi="ar-SA"/>
              </w:rPr>
            </w:pPr>
            <w:r>
              <w:rPr>
                <w:rFonts w:hint="eastAsia" w:ascii="等线" w:hAnsi="等线" w:eastAsia="等线"/>
                <w:sz w:val="21"/>
              </w:rPr>
              <w:t>北京科技大学</w:t>
            </w:r>
          </w:p>
        </w:tc>
        <w:tc>
          <w:tcPr>
            <w:tcW w:w="620" w:type="dxa"/>
          </w:tcPr>
          <w:p w14:paraId="714B56A3">
            <w:pPr>
              <w:rPr>
                <w:rFonts w:hint="eastAsia" w:ascii="等线" w:hAnsi="等线" w:eastAsia="等线"/>
                <w:sz w:val="21"/>
                <w:lang w:eastAsia="zh-CN"/>
              </w:rPr>
            </w:pPr>
            <w:r>
              <w:rPr>
                <w:rFonts w:hint="eastAsia" w:ascii="等线" w:hAnsi="等线" w:eastAsia="等线"/>
                <w:sz w:val="21"/>
                <w:lang w:val="en-US" w:eastAsia="zh-CN"/>
              </w:rPr>
              <w:t>8</w:t>
            </w:r>
          </w:p>
        </w:tc>
        <w:tc>
          <w:tcPr>
            <w:tcW w:w="2560" w:type="dxa"/>
          </w:tcPr>
          <w:p w14:paraId="15D5C1B8">
            <w:pPr>
              <w:rPr>
                <w:rFonts w:ascii="等线" w:hAnsi="等线" w:eastAsia="等线"/>
                <w:sz w:val="21"/>
              </w:rPr>
            </w:pPr>
          </w:p>
        </w:tc>
        <w:tc>
          <w:tcPr>
            <w:tcW w:w="620" w:type="dxa"/>
          </w:tcPr>
          <w:p w14:paraId="1402613A">
            <w:pPr>
              <w:rPr>
                <w:rFonts w:hint="eastAsia" w:ascii="等线" w:hAnsi="等线" w:eastAsia="等线"/>
                <w:sz w:val="21"/>
                <w:lang w:eastAsia="zh-CN"/>
              </w:rPr>
            </w:pPr>
          </w:p>
        </w:tc>
        <w:tc>
          <w:tcPr>
            <w:tcW w:w="2560" w:type="dxa"/>
          </w:tcPr>
          <w:p w14:paraId="78A22266">
            <w:pPr>
              <w:rPr>
                <w:rFonts w:ascii="等线" w:hAnsi="等线" w:eastAsia="等线"/>
                <w:sz w:val="21"/>
              </w:rPr>
            </w:pPr>
          </w:p>
        </w:tc>
      </w:tr>
      <w:tr w14:paraId="7E765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20" w:type="dxa"/>
          </w:tcPr>
          <w:p w14:paraId="03DD38B0">
            <w:pPr>
              <w:rPr>
                <w:rFonts w:ascii="等线" w:hAnsi="等线" w:eastAsia="等线"/>
                <w:sz w:val="21"/>
              </w:rPr>
            </w:pPr>
            <w:r>
              <w:rPr>
                <w:rFonts w:ascii="等线" w:hAnsi="等线" w:eastAsia="等线"/>
                <w:sz w:val="21"/>
              </w:rPr>
              <w:t>2</w:t>
            </w:r>
          </w:p>
        </w:tc>
        <w:tc>
          <w:tcPr>
            <w:tcW w:w="2560" w:type="dxa"/>
            <w:shd w:val="clear" w:color="auto" w:fill="auto"/>
            <w:vAlign w:val="top"/>
          </w:tcPr>
          <w:p w14:paraId="3E5ED7D7">
            <w:pPr>
              <w:rPr>
                <w:rFonts w:ascii="等线" w:hAnsi="等线" w:eastAsia="等线" w:cs="Times New Roman"/>
                <w:kern w:val="2"/>
                <w:sz w:val="21"/>
                <w:szCs w:val="24"/>
                <w:lang w:val="en-US" w:eastAsia="zh-CN" w:bidi="ar-SA"/>
              </w:rPr>
            </w:pPr>
            <w:r>
              <w:rPr>
                <w:rFonts w:hint="eastAsia" w:ascii="等线" w:hAnsi="等线" w:eastAsia="等线"/>
                <w:sz w:val="21"/>
              </w:rPr>
              <w:t>北京联合大学</w:t>
            </w:r>
          </w:p>
        </w:tc>
        <w:tc>
          <w:tcPr>
            <w:tcW w:w="620" w:type="dxa"/>
            <w:vAlign w:val="top"/>
          </w:tcPr>
          <w:p w14:paraId="2E9A9965">
            <w:pPr>
              <w:rPr>
                <w:rFonts w:ascii="等线" w:hAnsi="等线" w:eastAsia="等线" w:cs="Times New Roman"/>
                <w:kern w:val="2"/>
                <w:sz w:val="21"/>
                <w:szCs w:val="24"/>
                <w:lang w:val="en-US" w:eastAsia="zh-CN" w:bidi="ar-SA"/>
              </w:rPr>
            </w:pPr>
            <w:r>
              <w:rPr>
                <w:rFonts w:hint="eastAsia" w:ascii="等线" w:hAnsi="等线" w:eastAsia="等线"/>
                <w:sz w:val="21"/>
              </w:rPr>
              <w:t>9</w:t>
            </w:r>
          </w:p>
        </w:tc>
        <w:tc>
          <w:tcPr>
            <w:tcW w:w="2560" w:type="dxa"/>
            <w:vAlign w:val="top"/>
          </w:tcPr>
          <w:p w14:paraId="45AFE351">
            <w:pPr>
              <w:rPr>
                <w:rFonts w:ascii="等线" w:hAnsi="等线" w:eastAsia="等线" w:cs="Times New Roman"/>
                <w:kern w:val="2"/>
                <w:sz w:val="21"/>
                <w:szCs w:val="24"/>
                <w:lang w:val="en-US" w:eastAsia="zh-CN" w:bidi="ar-SA"/>
              </w:rPr>
            </w:pPr>
          </w:p>
        </w:tc>
        <w:tc>
          <w:tcPr>
            <w:tcW w:w="620" w:type="dxa"/>
          </w:tcPr>
          <w:p w14:paraId="05F74FD7">
            <w:pPr>
              <w:rPr>
                <w:rFonts w:hint="eastAsia" w:ascii="等线" w:hAnsi="等线" w:eastAsia="等线"/>
                <w:sz w:val="21"/>
                <w:lang w:eastAsia="zh-CN"/>
              </w:rPr>
            </w:pPr>
          </w:p>
        </w:tc>
        <w:tc>
          <w:tcPr>
            <w:tcW w:w="2560" w:type="dxa"/>
          </w:tcPr>
          <w:p w14:paraId="67DB0060">
            <w:pPr>
              <w:rPr>
                <w:rFonts w:ascii="等线" w:hAnsi="等线" w:eastAsia="等线"/>
                <w:sz w:val="21"/>
              </w:rPr>
            </w:pPr>
          </w:p>
        </w:tc>
      </w:tr>
      <w:tr w14:paraId="20001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620" w:type="dxa"/>
          </w:tcPr>
          <w:p w14:paraId="4C779E11">
            <w:pPr>
              <w:rPr>
                <w:rFonts w:ascii="等线" w:hAnsi="等线" w:eastAsia="等线"/>
                <w:sz w:val="21"/>
              </w:rPr>
            </w:pPr>
            <w:r>
              <w:rPr>
                <w:rFonts w:ascii="等线" w:hAnsi="等线" w:eastAsia="等线"/>
                <w:sz w:val="21"/>
              </w:rPr>
              <w:t>3</w:t>
            </w:r>
          </w:p>
        </w:tc>
        <w:tc>
          <w:tcPr>
            <w:tcW w:w="2560" w:type="dxa"/>
          </w:tcPr>
          <w:p w14:paraId="5EBD2E49">
            <w:pPr>
              <w:rPr>
                <w:rFonts w:hint="default" w:ascii="等线" w:hAnsi="等线" w:eastAsia="等线"/>
                <w:sz w:val="21"/>
                <w:lang w:val="en-US" w:eastAsia="zh-CN"/>
              </w:rPr>
            </w:pPr>
            <w:r>
              <w:rPr>
                <w:rFonts w:hint="eastAsia" w:ascii="等线" w:hAnsi="等线" w:eastAsia="等线"/>
                <w:sz w:val="21"/>
                <w:lang w:val="en-US" w:eastAsia="zh-CN"/>
              </w:rPr>
              <w:t>华北电力大学</w:t>
            </w:r>
          </w:p>
        </w:tc>
        <w:tc>
          <w:tcPr>
            <w:tcW w:w="620" w:type="dxa"/>
            <w:vAlign w:val="top"/>
          </w:tcPr>
          <w:p w14:paraId="2ED05C04">
            <w:pPr>
              <w:rPr>
                <w:rFonts w:ascii="等线" w:hAnsi="等线" w:eastAsia="等线" w:cs="Times New Roman"/>
                <w:kern w:val="2"/>
                <w:sz w:val="21"/>
                <w:szCs w:val="24"/>
                <w:lang w:val="en-US" w:eastAsia="zh-CN" w:bidi="ar-SA"/>
              </w:rPr>
            </w:pPr>
            <w:r>
              <w:rPr>
                <w:rFonts w:hint="eastAsia" w:ascii="等线" w:hAnsi="等线" w:eastAsia="等线"/>
                <w:sz w:val="21"/>
              </w:rPr>
              <w:t>10</w:t>
            </w:r>
          </w:p>
        </w:tc>
        <w:tc>
          <w:tcPr>
            <w:tcW w:w="2560" w:type="dxa"/>
            <w:vAlign w:val="top"/>
          </w:tcPr>
          <w:p w14:paraId="57199D8B">
            <w:pPr>
              <w:rPr>
                <w:rFonts w:ascii="等线" w:hAnsi="等线" w:eastAsia="等线" w:cs="Times New Roman"/>
                <w:kern w:val="2"/>
                <w:sz w:val="21"/>
                <w:szCs w:val="24"/>
                <w:lang w:val="en-US" w:eastAsia="zh-CN" w:bidi="ar-SA"/>
              </w:rPr>
            </w:pPr>
          </w:p>
        </w:tc>
        <w:tc>
          <w:tcPr>
            <w:tcW w:w="620" w:type="dxa"/>
          </w:tcPr>
          <w:p w14:paraId="1C333BCE">
            <w:pPr>
              <w:rPr>
                <w:rFonts w:ascii="等线" w:hAnsi="等线" w:eastAsia="等线"/>
                <w:sz w:val="21"/>
              </w:rPr>
            </w:pPr>
          </w:p>
        </w:tc>
        <w:tc>
          <w:tcPr>
            <w:tcW w:w="2560" w:type="dxa"/>
          </w:tcPr>
          <w:p w14:paraId="2490504C">
            <w:pPr>
              <w:rPr>
                <w:rFonts w:ascii="等线" w:hAnsi="等线" w:eastAsia="等线"/>
                <w:sz w:val="21"/>
              </w:rPr>
            </w:pPr>
          </w:p>
        </w:tc>
      </w:tr>
      <w:tr w14:paraId="40BD7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 w:hRule="atLeast"/>
        </w:trPr>
        <w:tc>
          <w:tcPr>
            <w:tcW w:w="620" w:type="dxa"/>
          </w:tcPr>
          <w:p w14:paraId="75F9DB7E">
            <w:pPr>
              <w:rPr>
                <w:rFonts w:ascii="等线" w:hAnsi="等线" w:eastAsia="等线"/>
                <w:sz w:val="21"/>
              </w:rPr>
            </w:pPr>
            <w:r>
              <w:rPr>
                <w:rFonts w:hint="eastAsia" w:ascii="等线" w:hAnsi="等线" w:eastAsia="等线"/>
                <w:sz w:val="21"/>
              </w:rPr>
              <w:t>4</w:t>
            </w:r>
          </w:p>
        </w:tc>
        <w:tc>
          <w:tcPr>
            <w:tcW w:w="2560" w:type="dxa"/>
          </w:tcPr>
          <w:p w14:paraId="3332E158">
            <w:pPr>
              <w:rPr>
                <w:rFonts w:ascii="等线" w:hAnsi="等线" w:eastAsia="等线"/>
                <w:sz w:val="21"/>
              </w:rPr>
            </w:pPr>
            <w:r>
              <w:rPr>
                <w:rFonts w:hint="eastAsia" w:ascii="等线" w:hAnsi="等线" w:eastAsia="等线"/>
                <w:sz w:val="21"/>
              </w:rPr>
              <w:t>鄂尔多斯应用技术学院</w:t>
            </w:r>
          </w:p>
        </w:tc>
        <w:tc>
          <w:tcPr>
            <w:tcW w:w="620" w:type="dxa"/>
            <w:vAlign w:val="top"/>
          </w:tcPr>
          <w:p w14:paraId="24F664C2">
            <w:pPr>
              <w:rPr>
                <w:rFonts w:ascii="等线" w:hAnsi="等线" w:eastAsia="等线" w:cs="Times New Roman"/>
                <w:kern w:val="2"/>
                <w:sz w:val="21"/>
                <w:szCs w:val="24"/>
                <w:lang w:val="en-US" w:eastAsia="zh-CN" w:bidi="ar-SA"/>
              </w:rPr>
            </w:pPr>
            <w:r>
              <w:rPr>
                <w:rFonts w:hint="eastAsia" w:ascii="等线" w:hAnsi="等线" w:eastAsia="等线"/>
                <w:sz w:val="21"/>
              </w:rPr>
              <w:t>11</w:t>
            </w:r>
          </w:p>
        </w:tc>
        <w:tc>
          <w:tcPr>
            <w:tcW w:w="2560" w:type="dxa"/>
            <w:vAlign w:val="top"/>
          </w:tcPr>
          <w:p w14:paraId="6587BCCB">
            <w:pPr>
              <w:rPr>
                <w:rFonts w:ascii="等线" w:hAnsi="等线" w:eastAsia="等线" w:cs="Times New Roman"/>
                <w:kern w:val="2"/>
                <w:sz w:val="21"/>
                <w:szCs w:val="24"/>
                <w:lang w:val="en-US" w:eastAsia="zh-CN" w:bidi="ar-SA"/>
              </w:rPr>
            </w:pPr>
          </w:p>
        </w:tc>
        <w:tc>
          <w:tcPr>
            <w:tcW w:w="620" w:type="dxa"/>
          </w:tcPr>
          <w:p w14:paraId="5A57C527">
            <w:pPr>
              <w:rPr>
                <w:rFonts w:ascii="等线" w:hAnsi="等线" w:eastAsia="等线"/>
                <w:sz w:val="21"/>
              </w:rPr>
            </w:pPr>
          </w:p>
        </w:tc>
        <w:tc>
          <w:tcPr>
            <w:tcW w:w="2560" w:type="dxa"/>
          </w:tcPr>
          <w:p w14:paraId="7C996D58">
            <w:pPr>
              <w:rPr>
                <w:rFonts w:ascii="等线" w:hAnsi="等线" w:eastAsia="等线"/>
                <w:sz w:val="21"/>
              </w:rPr>
            </w:pPr>
          </w:p>
        </w:tc>
      </w:tr>
      <w:tr w14:paraId="0D578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620" w:type="dxa"/>
          </w:tcPr>
          <w:p w14:paraId="42F49D66">
            <w:pPr>
              <w:rPr>
                <w:rFonts w:ascii="等线" w:hAnsi="等线" w:eastAsia="等线"/>
                <w:sz w:val="21"/>
              </w:rPr>
            </w:pPr>
            <w:r>
              <w:rPr>
                <w:rFonts w:hint="eastAsia" w:ascii="等线" w:hAnsi="等线" w:eastAsia="等线"/>
                <w:sz w:val="21"/>
              </w:rPr>
              <w:t>5</w:t>
            </w:r>
          </w:p>
        </w:tc>
        <w:tc>
          <w:tcPr>
            <w:tcW w:w="2560" w:type="dxa"/>
            <w:shd w:val="clear" w:color="auto" w:fill="auto"/>
            <w:vAlign w:val="top"/>
          </w:tcPr>
          <w:p w14:paraId="55F762B6">
            <w:pPr>
              <w:rPr>
                <w:rFonts w:ascii="等线" w:hAnsi="等线" w:eastAsia="等线" w:cs="Times New Roman"/>
                <w:kern w:val="2"/>
                <w:sz w:val="21"/>
                <w:szCs w:val="24"/>
                <w:lang w:val="en-US" w:eastAsia="zh-CN" w:bidi="ar-SA"/>
              </w:rPr>
            </w:pPr>
            <w:r>
              <w:rPr>
                <w:rFonts w:hint="eastAsia" w:ascii="等线" w:hAnsi="等线" w:eastAsia="等线"/>
                <w:sz w:val="21"/>
              </w:rPr>
              <w:t>内蒙古工业大学</w:t>
            </w:r>
          </w:p>
        </w:tc>
        <w:tc>
          <w:tcPr>
            <w:tcW w:w="620" w:type="dxa"/>
            <w:vAlign w:val="top"/>
          </w:tcPr>
          <w:p w14:paraId="6454F86F">
            <w:pPr>
              <w:rPr>
                <w:rFonts w:ascii="等线" w:hAnsi="等线" w:eastAsia="等线" w:cs="Times New Roman"/>
                <w:kern w:val="2"/>
                <w:sz w:val="21"/>
                <w:szCs w:val="24"/>
                <w:lang w:val="en-US" w:eastAsia="zh-CN" w:bidi="ar-SA"/>
              </w:rPr>
            </w:pPr>
            <w:r>
              <w:rPr>
                <w:rFonts w:hint="eastAsia" w:ascii="等线" w:hAnsi="等线" w:eastAsia="等线"/>
                <w:sz w:val="21"/>
              </w:rPr>
              <w:t>12</w:t>
            </w:r>
          </w:p>
        </w:tc>
        <w:tc>
          <w:tcPr>
            <w:tcW w:w="2560" w:type="dxa"/>
          </w:tcPr>
          <w:p w14:paraId="381F55E7">
            <w:pPr>
              <w:rPr>
                <w:rFonts w:ascii="等线" w:hAnsi="等线" w:eastAsia="等线"/>
                <w:sz w:val="21"/>
              </w:rPr>
            </w:pPr>
          </w:p>
        </w:tc>
        <w:tc>
          <w:tcPr>
            <w:tcW w:w="620" w:type="dxa"/>
          </w:tcPr>
          <w:p w14:paraId="2F4309CC">
            <w:pPr>
              <w:rPr>
                <w:rFonts w:ascii="等线" w:hAnsi="等线" w:eastAsia="等线"/>
                <w:sz w:val="21"/>
              </w:rPr>
            </w:pPr>
          </w:p>
        </w:tc>
        <w:tc>
          <w:tcPr>
            <w:tcW w:w="2560" w:type="dxa"/>
          </w:tcPr>
          <w:p w14:paraId="4578F82F">
            <w:pPr>
              <w:rPr>
                <w:rFonts w:ascii="等线" w:hAnsi="等线" w:eastAsia="等线"/>
                <w:sz w:val="21"/>
              </w:rPr>
            </w:pPr>
          </w:p>
        </w:tc>
      </w:tr>
      <w:tr w14:paraId="65D38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trPr>
        <w:tc>
          <w:tcPr>
            <w:tcW w:w="620" w:type="dxa"/>
          </w:tcPr>
          <w:p w14:paraId="074E4155">
            <w:pPr>
              <w:rPr>
                <w:rFonts w:ascii="等线" w:hAnsi="等线" w:eastAsia="等线"/>
                <w:sz w:val="21"/>
              </w:rPr>
            </w:pPr>
            <w:r>
              <w:rPr>
                <w:rFonts w:hint="eastAsia" w:ascii="等线" w:hAnsi="等线" w:eastAsia="等线"/>
                <w:sz w:val="21"/>
              </w:rPr>
              <w:t>6</w:t>
            </w:r>
          </w:p>
        </w:tc>
        <w:tc>
          <w:tcPr>
            <w:tcW w:w="2560" w:type="dxa"/>
            <w:shd w:val="clear" w:color="auto" w:fill="auto"/>
            <w:vAlign w:val="top"/>
          </w:tcPr>
          <w:p w14:paraId="39C4D672">
            <w:pPr>
              <w:rPr>
                <w:rFonts w:ascii="等线" w:hAnsi="等线" w:eastAsia="等线" w:cs="Times New Roman"/>
                <w:kern w:val="2"/>
                <w:sz w:val="21"/>
                <w:szCs w:val="24"/>
                <w:lang w:val="en-US" w:eastAsia="zh-CN" w:bidi="ar-SA"/>
              </w:rPr>
            </w:pPr>
            <w:r>
              <w:rPr>
                <w:rFonts w:hint="eastAsia" w:ascii="等线" w:hAnsi="等线" w:eastAsia="等线"/>
                <w:sz w:val="21"/>
              </w:rPr>
              <w:t>内蒙古科技大学</w:t>
            </w:r>
          </w:p>
        </w:tc>
        <w:tc>
          <w:tcPr>
            <w:tcW w:w="620" w:type="dxa"/>
            <w:vAlign w:val="top"/>
          </w:tcPr>
          <w:p w14:paraId="3262BC72">
            <w:pPr>
              <w:rPr>
                <w:rFonts w:ascii="等线" w:hAnsi="等线" w:eastAsia="等线" w:cs="Times New Roman"/>
                <w:kern w:val="2"/>
                <w:sz w:val="21"/>
                <w:szCs w:val="24"/>
                <w:lang w:val="en-US" w:eastAsia="zh-CN" w:bidi="ar-SA"/>
              </w:rPr>
            </w:pPr>
            <w:r>
              <w:rPr>
                <w:rFonts w:hint="eastAsia" w:ascii="等线" w:hAnsi="等线" w:eastAsia="等线"/>
                <w:sz w:val="21"/>
              </w:rPr>
              <w:t>13</w:t>
            </w:r>
          </w:p>
        </w:tc>
        <w:tc>
          <w:tcPr>
            <w:tcW w:w="2560" w:type="dxa"/>
          </w:tcPr>
          <w:p w14:paraId="00EB4345">
            <w:pPr>
              <w:rPr>
                <w:rFonts w:ascii="等线" w:hAnsi="等线" w:eastAsia="等线"/>
                <w:sz w:val="21"/>
              </w:rPr>
            </w:pPr>
          </w:p>
        </w:tc>
        <w:tc>
          <w:tcPr>
            <w:tcW w:w="620" w:type="dxa"/>
          </w:tcPr>
          <w:p w14:paraId="1CE8E887">
            <w:pPr>
              <w:rPr>
                <w:rFonts w:ascii="等线" w:hAnsi="等线" w:eastAsia="等线"/>
                <w:sz w:val="21"/>
              </w:rPr>
            </w:pPr>
          </w:p>
        </w:tc>
        <w:tc>
          <w:tcPr>
            <w:tcW w:w="2560" w:type="dxa"/>
          </w:tcPr>
          <w:p w14:paraId="65D2AB28">
            <w:pPr>
              <w:rPr>
                <w:rFonts w:ascii="等线" w:hAnsi="等线" w:eastAsia="等线"/>
                <w:sz w:val="21"/>
              </w:rPr>
            </w:pPr>
          </w:p>
        </w:tc>
      </w:tr>
      <w:tr w14:paraId="52817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trPr>
        <w:tc>
          <w:tcPr>
            <w:tcW w:w="620" w:type="dxa"/>
          </w:tcPr>
          <w:p w14:paraId="748ED3AE">
            <w:pPr>
              <w:rPr>
                <w:rFonts w:ascii="等线" w:hAnsi="等线" w:eastAsia="等线"/>
                <w:sz w:val="21"/>
              </w:rPr>
            </w:pPr>
            <w:r>
              <w:rPr>
                <w:rFonts w:hint="eastAsia" w:ascii="等线" w:hAnsi="等线" w:eastAsia="等线"/>
                <w:sz w:val="21"/>
              </w:rPr>
              <w:t>7</w:t>
            </w:r>
          </w:p>
        </w:tc>
        <w:tc>
          <w:tcPr>
            <w:tcW w:w="2560" w:type="dxa"/>
            <w:vAlign w:val="top"/>
          </w:tcPr>
          <w:p w14:paraId="4933922B">
            <w:pPr>
              <w:rPr>
                <w:rFonts w:hint="default" w:ascii="等线" w:hAnsi="等线" w:eastAsia="等线" w:cs="Times New Roman"/>
                <w:kern w:val="2"/>
                <w:sz w:val="21"/>
                <w:szCs w:val="24"/>
                <w:lang w:val="en-US" w:eastAsia="zh-CN" w:bidi="ar-SA"/>
              </w:rPr>
            </w:pPr>
            <w:r>
              <w:rPr>
                <w:rFonts w:hint="eastAsia" w:ascii="等线" w:hAnsi="等线" w:eastAsia="等线" w:cs="Times New Roman"/>
                <w:kern w:val="2"/>
                <w:sz w:val="21"/>
                <w:szCs w:val="24"/>
                <w:lang w:val="en-US" w:eastAsia="zh-CN" w:bidi="ar-SA"/>
              </w:rPr>
              <w:t>内蒙古大学创业学院</w:t>
            </w:r>
          </w:p>
        </w:tc>
        <w:tc>
          <w:tcPr>
            <w:tcW w:w="620" w:type="dxa"/>
          </w:tcPr>
          <w:p w14:paraId="2AA4D330">
            <w:pPr>
              <w:rPr>
                <w:rFonts w:hint="eastAsia" w:ascii="等线" w:hAnsi="等线" w:eastAsia="等线"/>
                <w:sz w:val="21"/>
                <w:lang w:eastAsia="zh-CN"/>
              </w:rPr>
            </w:pPr>
            <w:r>
              <w:rPr>
                <w:rFonts w:hint="eastAsia" w:ascii="等线" w:hAnsi="等线" w:eastAsia="等线"/>
                <w:sz w:val="21"/>
              </w:rPr>
              <w:t>1</w:t>
            </w:r>
            <w:r>
              <w:rPr>
                <w:rFonts w:hint="eastAsia" w:ascii="等线" w:hAnsi="等线" w:eastAsia="等线"/>
                <w:sz w:val="21"/>
                <w:lang w:val="en-US" w:eastAsia="zh-CN"/>
              </w:rPr>
              <w:t>4</w:t>
            </w:r>
          </w:p>
        </w:tc>
        <w:tc>
          <w:tcPr>
            <w:tcW w:w="2560" w:type="dxa"/>
          </w:tcPr>
          <w:p w14:paraId="1F1EA9E8">
            <w:pPr>
              <w:rPr>
                <w:rFonts w:ascii="等线" w:hAnsi="等线" w:eastAsia="等线"/>
                <w:sz w:val="21"/>
              </w:rPr>
            </w:pPr>
          </w:p>
        </w:tc>
        <w:tc>
          <w:tcPr>
            <w:tcW w:w="620" w:type="dxa"/>
          </w:tcPr>
          <w:p w14:paraId="2C409367">
            <w:pPr>
              <w:rPr>
                <w:rFonts w:ascii="等线" w:hAnsi="等线" w:eastAsia="等线"/>
                <w:sz w:val="21"/>
              </w:rPr>
            </w:pPr>
          </w:p>
        </w:tc>
        <w:tc>
          <w:tcPr>
            <w:tcW w:w="2560" w:type="dxa"/>
          </w:tcPr>
          <w:p w14:paraId="6231F9AE">
            <w:pPr>
              <w:rPr>
                <w:rFonts w:ascii="等线" w:hAnsi="等线" w:eastAsia="等线"/>
                <w:sz w:val="21"/>
              </w:rPr>
            </w:pPr>
          </w:p>
        </w:tc>
      </w:tr>
      <w:tr w14:paraId="04B05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 w:hRule="atLeast"/>
        </w:trPr>
        <w:tc>
          <w:tcPr>
            <w:tcW w:w="620" w:type="dxa"/>
          </w:tcPr>
          <w:p w14:paraId="5ABC1DAC">
            <w:pPr>
              <w:rPr>
                <w:rFonts w:ascii="等线" w:hAnsi="等线" w:eastAsia="等线"/>
                <w:sz w:val="21"/>
              </w:rPr>
            </w:pPr>
          </w:p>
        </w:tc>
        <w:tc>
          <w:tcPr>
            <w:tcW w:w="2560" w:type="dxa"/>
          </w:tcPr>
          <w:p w14:paraId="3A262EFC">
            <w:pPr>
              <w:rPr>
                <w:rFonts w:ascii="等线" w:hAnsi="等线" w:eastAsia="等线"/>
                <w:sz w:val="21"/>
              </w:rPr>
            </w:pPr>
          </w:p>
        </w:tc>
        <w:tc>
          <w:tcPr>
            <w:tcW w:w="620" w:type="dxa"/>
          </w:tcPr>
          <w:p w14:paraId="4F2B85CA">
            <w:pPr>
              <w:rPr>
                <w:rFonts w:ascii="等线" w:hAnsi="等线" w:eastAsia="等线"/>
                <w:sz w:val="21"/>
              </w:rPr>
            </w:pPr>
          </w:p>
        </w:tc>
        <w:tc>
          <w:tcPr>
            <w:tcW w:w="2560" w:type="dxa"/>
          </w:tcPr>
          <w:p w14:paraId="486E0481">
            <w:pPr>
              <w:rPr>
                <w:rFonts w:ascii="等线" w:hAnsi="等线" w:eastAsia="等线"/>
                <w:sz w:val="21"/>
              </w:rPr>
            </w:pPr>
          </w:p>
        </w:tc>
        <w:tc>
          <w:tcPr>
            <w:tcW w:w="620" w:type="dxa"/>
          </w:tcPr>
          <w:p w14:paraId="12971A0C">
            <w:pPr>
              <w:rPr>
                <w:rFonts w:ascii="等线" w:hAnsi="等线" w:eastAsia="等线"/>
                <w:sz w:val="21"/>
              </w:rPr>
            </w:pPr>
          </w:p>
        </w:tc>
        <w:tc>
          <w:tcPr>
            <w:tcW w:w="2560" w:type="dxa"/>
          </w:tcPr>
          <w:p w14:paraId="4F46C852">
            <w:pPr>
              <w:rPr>
                <w:rFonts w:ascii="等线" w:hAnsi="等线" w:eastAsia="等线"/>
                <w:sz w:val="21"/>
              </w:rPr>
            </w:pPr>
          </w:p>
        </w:tc>
      </w:tr>
      <w:tr w14:paraId="66E93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620" w:type="dxa"/>
          </w:tcPr>
          <w:p w14:paraId="21FE28EB">
            <w:pPr>
              <w:rPr>
                <w:rFonts w:ascii="等线" w:hAnsi="等线" w:eastAsia="等线"/>
                <w:sz w:val="21"/>
              </w:rPr>
            </w:pPr>
          </w:p>
        </w:tc>
        <w:tc>
          <w:tcPr>
            <w:tcW w:w="2560" w:type="dxa"/>
          </w:tcPr>
          <w:p w14:paraId="2A387913">
            <w:pPr>
              <w:rPr>
                <w:rFonts w:ascii="等线" w:hAnsi="等线" w:eastAsia="等线"/>
                <w:sz w:val="21"/>
              </w:rPr>
            </w:pPr>
          </w:p>
        </w:tc>
        <w:tc>
          <w:tcPr>
            <w:tcW w:w="620" w:type="dxa"/>
          </w:tcPr>
          <w:p w14:paraId="106B8970">
            <w:pPr>
              <w:rPr>
                <w:rFonts w:ascii="等线" w:hAnsi="等线" w:eastAsia="等线"/>
                <w:sz w:val="21"/>
              </w:rPr>
            </w:pPr>
          </w:p>
        </w:tc>
        <w:tc>
          <w:tcPr>
            <w:tcW w:w="2560" w:type="dxa"/>
          </w:tcPr>
          <w:p w14:paraId="758225F1">
            <w:pPr>
              <w:rPr>
                <w:rFonts w:ascii="等线" w:hAnsi="等线" w:eastAsia="等线"/>
                <w:sz w:val="21"/>
              </w:rPr>
            </w:pPr>
          </w:p>
        </w:tc>
        <w:tc>
          <w:tcPr>
            <w:tcW w:w="620" w:type="dxa"/>
          </w:tcPr>
          <w:p w14:paraId="465EF077">
            <w:pPr>
              <w:rPr>
                <w:rFonts w:ascii="等线" w:hAnsi="等线" w:eastAsia="等线"/>
                <w:sz w:val="21"/>
              </w:rPr>
            </w:pPr>
          </w:p>
        </w:tc>
        <w:tc>
          <w:tcPr>
            <w:tcW w:w="2560" w:type="dxa"/>
          </w:tcPr>
          <w:p w14:paraId="086CE297">
            <w:pPr>
              <w:rPr>
                <w:rFonts w:ascii="等线" w:hAnsi="等线" w:eastAsia="等线"/>
                <w:sz w:val="21"/>
              </w:rPr>
            </w:pPr>
          </w:p>
        </w:tc>
      </w:tr>
      <w:tr w14:paraId="17F9A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trPr>
        <w:tc>
          <w:tcPr>
            <w:tcW w:w="620" w:type="dxa"/>
          </w:tcPr>
          <w:p w14:paraId="4D7227A7">
            <w:pPr>
              <w:rPr>
                <w:rFonts w:ascii="等线" w:hAnsi="等线" w:eastAsia="等线"/>
                <w:sz w:val="21"/>
              </w:rPr>
            </w:pPr>
          </w:p>
        </w:tc>
        <w:tc>
          <w:tcPr>
            <w:tcW w:w="2560" w:type="dxa"/>
          </w:tcPr>
          <w:p w14:paraId="1C95C7EB">
            <w:pPr>
              <w:rPr>
                <w:rFonts w:ascii="等线" w:hAnsi="等线" w:eastAsia="等线"/>
                <w:sz w:val="21"/>
              </w:rPr>
            </w:pPr>
          </w:p>
        </w:tc>
        <w:tc>
          <w:tcPr>
            <w:tcW w:w="620" w:type="dxa"/>
          </w:tcPr>
          <w:p w14:paraId="51CF580F">
            <w:pPr>
              <w:rPr>
                <w:rFonts w:ascii="等线" w:hAnsi="等线" w:eastAsia="等线"/>
                <w:sz w:val="21"/>
              </w:rPr>
            </w:pPr>
          </w:p>
        </w:tc>
        <w:tc>
          <w:tcPr>
            <w:tcW w:w="2560" w:type="dxa"/>
          </w:tcPr>
          <w:p w14:paraId="4CDBE7ED">
            <w:pPr>
              <w:rPr>
                <w:rFonts w:ascii="等线" w:hAnsi="等线" w:eastAsia="等线"/>
                <w:sz w:val="21"/>
              </w:rPr>
            </w:pPr>
          </w:p>
        </w:tc>
        <w:tc>
          <w:tcPr>
            <w:tcW w:w="620" w:type="dxa"/>
          </w:tcPr>
          <w:p w14:paraId="4626596B">
            <w:pPr>
              <w:rPr>
                <w:rFonts w:ascii="等线" w:hAnsi="等线" w:eastAsia="等线"/>
                <w:sz w:val="21"/>
              </w:rPr>
            </w:pPr>
          </w:p>
        </w:tc>
        <w:tc>
          <w:tcPr>
            <w:tcW w:w="2560" w:type="dxa"/>
          </w:tcPr>
          <w:p w14:paraId="169813B6">
            <w:pPr>
              <w:rPr>
                <w:rFonts w:ascii="等线" w:hAnsi="等线" w:eastAsia="等线"/>
                <w:sz w:val="21"/>
              </w:rPr>
            </w:pPr>
          </w:p>
        </w:tc>
      </w:tr>
      <w:tr w14:paraId="4A24B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620" w:type="dxa"/>
          </w:tcPr>
          <w:p w14:paraId="70F54B54">
            <w:pPr>
              <w:rPr>
                <w:rFonts w:ascii="等线" w:hAnsi="等线" w:eastAsia="等线"/>
                <w:sz w:val="21"/>
              </w:rPr>
            </w:pPr>
          </w:p>
        </w:tc>
        <w:tc>
          <w:tcPr>
            <w:tcW w:w="2560" w:type="dxa"/>
          </w:tcPr>
          <w:p w14:paraId="6BFC92AB">
            <w:pPr>
              <w:rPr>
                <w:rFonts w:ascii="等线" w:hAnsi="等线" w:eastAsia="等线"/>
                <w:sz w:val="21"/>
              </w:rPr>
            </w:pPr>
          </w:p>
        </w:tc>
        <w:tc>
          <w:tcPr>
            <w:tcW w:w="620" w:type="dxa"/>
          </w:tcPr>
          <w:p w14:paraId="53983B37">
            <w:pPr>
              <w:rPr>
                <w:rFonts w:ascii="等线" w:hAnsi="等线" w:eastAsia="等线"/>
                <w:sz w:val="21"/>
              </w:rPr>
            </w:pPr>
          </w:p>
        </w:tc>
        <w:tc>
          <w:tcPr>
            <w:tcW w:w="2560" w:type="dxa"/>
          </w:tcPr>
          <w:p w14:paraId="69C897F9">
            <w:pPr>
              <w:rPr>
                <w:rFonts w:ascii="等线" w:hAnsi="等线" w:eastAsia="等线"/>
                <w:sz w:val="21"/>
              </w:rPr>
            </w:pPr>
          </w:p>
        </w:tc>
        <w:tc>
          <w:tcPr>
            <w:tcW w:w="620" w:type="dxa"/>
          </w:tcPr>
          <w:p w14:paraId="136229E8">
            <w:pPr>
              <w:rPr>
                <w:rFonts w:ascii="等线" w:hAnsi="等线" w:eastAsia="等线"/>
                <w:sz w:val="21"/>
              </w:rPr>
            </w:pPr>
          </w:p>
        </w:tc>
        <w:tc>
          <w:tcPr>
            <w:tcW w:w="2560" w:type="dxa"/>
          </w:tcPr>
          <w:p w14:paraId="748D375B">
            <w:pPr>
              <w:rPr>
                <w:rFonts w:ascii="等线" w:hAnsi="等线" w:eastAsia="等线"/>
                <w:sz w:val="21"/>
              </w:rPr>
            </w:pPr>
          </w:p>
        </w:tc>
      </w:tr>
      <w:tr w14:paraId="41C45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 w:hRule="atLeast"/>
        </w:trPr>
        <w:tc>
          <w:tcPr>
            <w:tcW w:w="620" w:type="dxa"/>
          </w:tcPr>
          <w:p w14:paraId="2A26E575">
            <w:pPr>
              <w:rPr>
                <w:rFonts w:ascii="等线" w:hAnsi="等线" w:eastAsia="等线"/>
                <w:sz w:val="21"/>
              </w:rPr>
            </w:pPr>
          </w:p>
        </w:tc>
        <w:tc>
          <w:tcPr>
            <w:tcW w:w="2560" w:type="dxa"/>
          </w:tcPr>
          <w:p w14:paraId="60ACA901">
            <w:pPr>
              <w:rPr>
                <w:rFonts w:ascii="等线" w:hAnsi="等线" w:eastAsia="等线"/>
                <w:sz w:val="21"/>
              </w:rPr>
            </w:pPr>
          </w:p>
        </w:tc>
        <w:tc>
          <w:tcPr>
            <w:tcW w:w="620" w:type="dxa"/>
          </w:tcPr>
          <w:p w14:paraId="5629CC58">
            <w:pPr>
              <w:rPr>
                <w:rFonts w:ascii="等线" w:hAnsi="等线" w:eastAsia="等线"/>
                <w:sz w:val="21"/>
              </w:rPr>
            </w:pPr>
          </w:p>
        </w:tc>
        <w:tc>
          <w:tcPr>
            <w:tcW w:w="2560" w:type="dxa"/>
          </w:tcPr>
          <w:p w14:paraId="437A9B17">
            <w:pPr>
              <w:rPr>
                <w:rFonts w:ascii="等线" w:hAnsi="等线" w:eastAsia="等线"/>
                <w:sz w:val="21"/>
              </w:rPr>
            </w:pPr>
          </w:p>
        </w:tc>
        <w:tc>
          <w:tcPr>
            <w:tcW w:w="620" w:type="dxa"/>
          </w:tcPr>
          <w:p w14:paraId="270EF2F5">
            <w:pPr>
              <w:rPr>
                <w:rFonts w:ascii="等线" w:hAnsi="等线" w:eastAsia="等线"/>
                <w:sz w:val="21"/>
              </w:rPr>
            </w:pPr>
          </w:p>
        </w:tc>
        <w:tc>
          <w:tcPr>
            <w:tcW w:w="2560" w:type="dxa"/>
          </w:tcPr>
          <w:p w14:paraId="407D633E">
            <w:pPr>
              <w:rPr>
                <w:rFonts w:ascii="等线" w:hAnsi="等线" w:eastAsia="等线"/>
                <w:sz w:val="21"/>
              </w:rPr>
            </w:pPr>
          </w:p>
        </w:tc>
      </w:tr>
      <w:tr w14:paraId="2C8BD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 w:hRule="atLeast"/>
        </w:trPr>
        <w:tc>
          <w:tcPr>
            <w:tcW w:w="620" w:type="dxa"/>
          </w:tcPr>
          <w:p w14:paraId="276E3ED6">
            <w:pPr>
              <w:rPr>
                <w:rFonts w:ascii="等线" w:hAnsi="等线" w:eastAsia="等线"/>
                <w:sz w:val="21"/>
              </w:rPr>
            </w:pPr>
          </w:p>
        </w:tc>
        <w:tc>
          <w:tcPr>
            <w:tcW w:w="2560" w:type="dxa"/>
          </w:tcPr>
          <w:p w14:paraId="5364108F">
            <w:pPr>
              <w:rPr>
                <w:rFonts w:ascii="等线" w:hAnsi="等线" w:eastAsia="等线"/>
                <w:sz w:val="21"/>
              </w:rPr>
            </w:pPr>
          </w:p>
        </w:tc>
        <w:tc>
          <w:tcPr>
            <w:tcW w:w="620" w:type="dxa"/>
          </w:tcPr>
          <w:p w14:paraId="5078C87F">
            <w:pPr>
              <w:rPr>
                <w:rFonts w:ascii="等线" w:hAnsi="等线" w:eastAsia="等线"/>
                <w:sz w:val="21"/>
              </w:rPr>
            </w:pPr>
          </w:p>
        </w:tc>
        <w:tc>
          <w:tcPr>
            <w:tcW w:w="2560" w:type="dxa"/>
          </w:tcPr>
          <w:p w14:paraId="2A58DD98">
            <w:pPr>
              <w:rPr>
                <w:rFonts w:ascii="等线" w:hAnsi="等线" w:eastAsia="等线"/>
                <w:sz w:val="21"/>
              </w:rPr>
            </w:pPr>
          </w:p>
        </w:tc>
        <w:tc>
          <w:tcPr>
            <w:tcW w:w="620" w:type="dxa"/>
          </w:tcPr>
          <w:p w14:paraId="29317D21">
            <w:pPr>
              <w:rPr>
                <w:rFonts w:ascii="等线" w:hAnsi="等线" w:eastAsia="等线"/>
                <w:sz w:val="21"/>
              </w:rPr>
            </w:pPr>
          </w:p>
        </w:tc>
        <w:tc>
          <w:tcPr>
            <w:tcW w:w="2560" w:type="dxa"/>
          </w:tcPr>
          <w:p w14:paraId="604D5BB7">
            <w:pPr>
              <w:rPr>
                <w:rFonts w:ascii="等线" w:hAnsi="等线" w:eastAsia="等线"/>
                <w:sz w:val="21"/>
              </w:rPr>
            </w:pPr>
          </w:p>
        </w:tc>
      </w:tr>
      <w:tr w14:paraId="20453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 w:hRule="atLeast"/>
        </w:trPr>
        <w:tc>
          <w:tcPr>
            <w:tcW w:w="620" w:type="dxa"/>
          </w:tcPr>
          <w:p w14:paraId="5B49214B">
            <w:pPr>
              <w:rPr>
                <w:rFonts w:ascii="等线" w:hAnsi="等线" w:eastAsia="等线"/>
                <w:sz w:val="21"/>
              </w:rPr>
            </w:pPr>
          </w:p>
        </w:tc>
        <w:tc>
          <w:tcPr>
            <w:tcW w:w="2560" w:type="dxa"/>
          </w:tcPr>
          <w:p w14:paraId="0DCB5919">
            <w:pPr>
              <w:rPr>
                <w:rFonts w:ascii="等线" w:hAnsi="等线" w:eastAsia="等线"/>
                <w:sz w:val="21"/>
              </w:rPr>
            </w:pPr>
          </w:p>
        </w:tc>
        <w:tc>
          <w:tcPr>
            <w:tcW w:w="620" w:type="dxa"/>
          </w:tcPr>
          <w:p w14:paraId="6B1D2FAA">
            <w:pPr>
              <w:rPr>
                <w:rFonts w:ascii="等线" w:hAnsi="等线" w:eastAsia="等线"/>
                <w:sz w:val="21"/>
              </w:rPr>
            </w:pPr>
          </w:p>
        </w:tc>
        <w:tc>
          <w:tcPr>
            <w:tcW w:w="2560" w:type="dxa"/>
          </w:tcPr>
          <w:p w14:paraId="46583445">
            <w:pPr>
              <w:rPr>
                <w:rFonts w:ascii="等线" w:hAnsi="等线" w:eastAsia="等线"/>
                <w:sz w:val="21"/>
              </w:rPr>
            </w:pPr>
          </w:p>
        </w:tc>
        <w:tc>
          <w:tcPr>
            <w:tcW w:w="620" w:type="dxa"/>
          </w:tcPr>
          <w:p w14:paraId="28DD1307">
            <w:pPr>
              <w:rPr>
                <w:rFonts w:ascii="等线" w:hAnsi="等线" w:eastAsia="等线"/>
                <w:sz w:val="21"/>
              </w:rPr>
            </w:pPr>
          </w:p>
        </w:tc>
        <w:tc>
          <w:tcPr>
            <w:tcW w:w="2560" w:type="dxa"/>
          </w:tcPr>
          <w:p w14:paraId="707893EC">
            <w:pPr>
              <w:rPr>
                <w:rFonts w:ascii="等线" w:hAnsi="等线" w:eastAsia="等线"/>
                <w:sz w:val="21"/>
              </w:rPr>
            </w:pPr>
          </w:p>
        </w:tc>
      </w:tr>
      <w:tr w14:paraId="1E071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trPr>
        <w:tc>
          <w:tcPr>
            <w:tcW w:w="620" w:type="dxa"/>
          </w:tcPr>
          <w:p w14:paraId="30A31136">
            <w:pPr>
              <w:rPr>
                <w:rFonts w:ascii="等线" w:hAnsi="等线" w:eastAsia="等线"/>
                <w:sz w:val="21"/>
              </w:rPr>
            </w:pPr>
          </w:p>
        </w:tc>
        <w:tc>
          <w:tcPr>
            <w:tcW w:w="2560" w:type="dxa"/>
          </w:tcPr>
          <w:p w14:paraId="1D76B9F5">
            <w:pPr>
              <w:rPr>
                <w:rFonts w:ascii="等线" w:hAnsi="等线" w:eastAsia="等线"/>
                <w:sz w:val="21"/>
              </w:rPr>
            </w:pPr>
          </w:p>
        </w:tc>
        <w:tc>
          <w:tcPr>
            <w:tcW w:w="620" w:type="dxa"/>
          </w:tcPr>
          <w:p w14:paraId="59F6E8AE">
            <w:pPr>
              <w:rPr>
                <w:rFonts w:ascii="等线" w:hAnsi="等线" w:eastAsia="等线"/>
                <w:sz w:val="21"/>
              </w:rPr>
            </w:pPr>
          </w:p>
        </w:tc>
        <w:tc>
          <w:tcPr>
            <w:tcW w:w="2560" w:type="dxa"/>
          </w:tcPr>
          <w:p w14:paraId="3DF18730">
            <w:pPr>
              <w:rPr>
                <w:rFonts w:ascii="等线" w:hAnsi="等线" w:eastAsia="等线"/>
                <w:sz w:val="21"/>
              </w:rPr>
            </w:pPr>
          </w:p>
        </w:tc>
        <w:tc>
          <w:tcPr>
            <w:tcW w:w="620" w:type="dxa"/>
          </w:tcPr>
          <w:p w14:paraId="453C26AE">
            <w:pPr>
              <w:rPr>
                <w:rFonts w:ascii="等线" w:hAnsi="等线" w:eastAsia="等线"/>
                <w:sz w:val="21"/>
              </w:rPr>
            </w:pPr>
          </w:p>
        </w:tc>
        <w:tc>
          <w:tcPr>
            <w:tcW w:w="2560" w:type="dxa"/>
          </w:tcPr>
          <w:p w14:paraId="25F613F7">
            <w:pPr>
              <w:rPr>
                <w:rFonts w:ascii="等线" w:hAnsi="等线" w:eastAsia="等线"/>
                <w:sz w:val="21"/>
              </w:rPr>
            </w:pPr>
          </w:p>
        </w:tc>
      </w:tr>
      <w:tr w14:paraId="26BD4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 w:hRule="atLeast"/>
        </w:trPr>
        <w:tc>
          <w:tcPr>
            <w:tcW w:w="620" w:type="dxa"/>
          </w:tcPr>
          <w:p w14:paraId="1E6100BB">
            <w:pPr>
              <w:rPr>
                <w:rFonts w:ascii="等线" w:hAnsi="等线" w:eastAsia="等线"/>
                <w:sz w:val="21"/>
              </w:rPr>
            </w:pPr>
          </w:p>
        </w:tc>
        <w:tc>
          <w:tcPr>
            <w:tcW w:w="2560" w:type="dxa"/>
          </w:tcPr>
          <w:p w14:paraId="0A704C5A">
            <w:pPr>
              <w:rPr>
                <w:rFonts w:ascii="等线" w:hAnsi="等线" w:eastAsia="等线"/>
                <w:sz w:val="21"/>
              </w:rPr>
            </w:pPr>
          </w:p>
        </w:tc>
        <w:tc>
          <w:tcPr>
            <w:tcW w:w="620" w:type="dxa"/>
          </w:tcPr>
          <w:p w14:paraId="6E8E93CD">
            <w:pPr>
              <w:rPr>
                <w:rFonts w:ascii="等线" w:hAnsi="等线" w:eastAsia="等线"/>
                <w:sz w:val="21"/>
              </w:rPr>
            </w:pPr>
          </w:p>
        </w:tc>
        <w:tc>
          <w:tcPr>
            <w:tcW w:w="2560" w:type="dxa"/>
          </w:tcPr>
          <w:p w14:paraId="199B9714">
            <w:pPr>
              <w:rPr>
                <w:rFonts w:ascii="等线" w:hAnsi="等线" w:eastAsia="等线"/>
                <w:sz w:val="21"/>
              </w:rPr>
            </w:pPr>
          </w:p>
        </w:tc>
        <w:tc>
          <w:tcPr>
            <w:tcW w:w="620" w:type="dxa"/>
          </w:tcPr>
          <w:p w14:paraId="339C263A">
            <w:pPr>
              <w:rPr>
                <w:rFonts w:ascii="等线" w:hAnsi="等线" w:eastAsia="等线"/>
                <w:sz w:val="21"/>
              </w:rPr>
            </w:pPr>
          </w:p>
        </w:tc>
        <w:tc>
          <w:tcPr>
            <w:tcW w:w="2560" w:type="dxa"/>
          </w:tcPr>
          <w:p w14:paraId="60F8FA20">
            <w:pPr>
              <w:rPr>
                <w:rFonts w:ascii="等线" w:hAnsi="等线" w:eastAsia="等线"/>
                <w:sz w:val="21"/>
              </w:rPr>
            </w:pPr>
          </w:p>
        </w:tc>
      </w:tr>
      <w:tr w14:paraId="0EA5A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trPr>
        <w:tc>
          <w:tcPr>
            <w:tcW w:w="620" w:type="dxa"/>
          </w:tcPr>
          <w:p w14:paraId="534AE437">
            <w:pPr>
              <w:rPr>
                <w:rFonts w:ascii="等线" w:hAnsi="等线" w:eastAsia="等线"/>
                <w:sz w:val="21"/>
              </w:rPr>
            </w:pPr>
          </w:p>
        </w:tc>
        <w:tc>
          <w:tcPr>
            <w:tcW w:w="2560" w:type="dxa"/>
          </w:tcPr>
          <w:p w14:paraId="6E7FB5AA">
            <w:pPr>
              <w:rPr>
                <w:rFonts w:ascii="等线" w:hAnsi="等线" w:eastAsia="等线"/>
                <w:sz w:val="21"/>
              </w:rPr>
            </w:pPr>
          </w:p>
        </w:tc>
        <w:tc>
          <w:tcPr>
            <w:tcW w:w="620" w:type="dxa"/>
          </w:tcPr>
          <w:p w14:paraId="73AF0580">
            <w:pPr>
              <w:rPr>
                <w:rFonts w:ascii="等线" w:hAnsi="等线" w:eastAsia="等线"/>
                <w:sz w:val="21"/>
              </w:rPr>
            </w:pPr>
          </w:p>
        </w:tc>
        <w:tc>
          <w:tcPr>
            <w:tcW w:w="2560" w:type="dxa"/>
          </w:tcPr>
          <w:p w14:paraId="7D39AA31">
            <w:pPr>
              <w:rPr>
                <w:rFonts w:ascii="等线" w:hAnsi="等线" w:eastAsia="等线"/>
                <w:sz w:val="21"/>
              </w:rPr>
            </w:pPr>
          </w:p>
        </w:tc>
        <w:tc>
          <w:tcPr>
            <w:tcW w:w="620" w:type="dxa"/>
          </w:tcPr>
          <w:p w14:paraId="485B20F9">
            <w:pPr>
              <w:rPr>
                <w:rFonts w:ascii="等线" w:hAnsi="等线" w:eastAsia="等线"/>
                <w:sz w:val="21"/>
              </w:rPr>
            </w:pPr>
          </w:p>
        </w:tc>
        <w:tc>
          <w:tcPr>
            <w:tcW w:w="2560" w:type="dxa"/>
          </w:tcPr>
          <w:p w14:paraId="4060D690">
            <w:pPr>
              <w:rPr>
                <w:rFonts w:ascii="等线" w:hAnsi="等线" w:eastAsia="等线"/>
                <w:sz w:val="21"/>
              </w:rPr>
            </w:pPr>
          </w:p>
        </w:tc>
      </w:tr>
    </w:tbl>
    <w:p w14:paraId="6EE89658">
      <w:pPr>
        <w:rPr>
          <w:rFonts w:ascii="等线" w:hAnsi="等线" w:eastAsia="等线"/>
          <w:sz w:val="21"/>
          <w:szCs w:val="21"/>
        </w:rPr>
      </w:pPr>
    </w:p>
    <w:p w14:paraId="21A7B7C8">
      <w:pPr>
        <w:rPr>
          <w:rFonts w:ascii="等线" w:hAnsi="等线" w:eastAsia="等线"/>
          <w:sz w:val="21"/>
          <w:szCs w:val="21"/>
        </w:rPr>
      </w:pPr>
    </w:p>
    <w:p w14:paraId="5DD75D70">
      <w:pPr>
        <w:rPr>
          <w:rFonts w:ascii="等线" w:hAnsi="等线" w:eastAsia="等线"/>
          <w:sz w:val="21"/>
          <w:szCs w:val="21"/>
        </w:rPr>
      </w:pPr>
    </w:p>
    <w:p w14:paraId="6D0CC69E">
      <w:pPr>
        <w:pStyle w:val="18"/>
        <w:rPr>
          <w:rFonts w:ascii="等线" w:hAnsi="等线" w:eastAsia="等线"/>
        </w:rPr>
        <w:sectPr>
          <w:footerReference r:id="rId8" w:type="default"/>
          <w:pgSz w:w="11906" w:h="16838"/>
          <w:pgMar w:top="1440" w:right="1080" w:bottom="1440" w:left="1080" w:header="851" w:footer="992" w:gutter="0"/>
          <w:cols w:space="425" w:num="1"/>
          <w:docGrid w:type="lines" w:linePitch="326" w:charSpace="0"/>
        </w:sectPr>
      </w:pPr>
    </w:p>
    <w:p w14:paraId="4A614213">
      <w:pPr>
        <w:pStyle w:val="2"/>
        <w:numPr>
          <w:ilvl w:val="0"/>
          <w:numId w:val="2"/>
        </w:numPr>
        <w:jc w:val="left"/>
        <w:rPr>
          <w:rFonts w:ascii="等线" w:hAnsi="等线" w:eastAsia="等线"/>
          <w:sz w:val="32"/>
        </w:rPr>
      </w:pPr>
      <w:bookmarkStart w:id="3" w:name="_Toc1331"/>
      <w:r>
        <w:rPr>
          <w:rFonts w:ascii="等线" w:hAnsi="等线" w:eastAsia="等线"/>
          <w:sz w:val="32"/>
        </w:rPr>
        <w:t>202</w:t>
      </w:r>
      <w:r>
        <w:rPr>
          <w:rFonts w:hint="eastAsia" w:ascii="等线" w:hAnsi="等线" w:eastAsia="等线"/>
          <w:sz w:val="32"/>
          <w:lang w:val="en-US" w:eastAsia="zh-CN"/>
        </w:rPr>
        <w:t>6</w:t>
      </w:r>
      <w:r>
        <w:rPr>
          <w:rFonts w:ascii="等线" w:hAnsi="等线" w:eastAsia="等线"/>
          <w:sz w:val="32"/>
        </w:rPr>
        <w:t>年</w:t>
      </w:r>
      <w:r>
        <w:rPr>
          <w:rFonts w:hint="eastAsia" w:ascii="等线" w:hAnsi="等线" w:eastAsia="等线"/>
          <w:sz w:val="32"/>
          <w:lang w:eastAsia="zh-CN"/>
        </w:rPr>
        <w:t>CIMC</w:t>
      </w:r>
      <w:r>
        <w:rPr>
          <w:rFonts w:hint="eastAsia" w:ascii="等线" w:hAnsi="等线" w:eastAsia="等线"/>
          <w:sz w:val="32"/>
          <w:lang w:val="en-US" w:eastAsia="zh-CN"/>
        </w:rPr>
        <w:t>华北四</w:t>
      </w:r>
      <w:r>
        <w:rPr>
          <w:rFonts w:hint="eastAsia" w:ascii="等线" w:hAnsi="等线" w:eastAsia="等线"/>
          <w:sz w:val="32"/>
          <w:lang w:eastAsia="zh-CN"/>
        </w:rPr>
        <w:t>赛区全国初赛</w:t>
      </w:r>
      <w:r>
        <w:rPr>
          <w:rFonts w:ascii="等线" w:hAnsi="等线" w:eastAsia="等线"/>
          <w:sz w:val="32"/>
        </w:rPr>
        <w:t>赛程安排</w:t>
      </w:r>
      <w:bookmarkEnd w:id="3"/>
    </w:p>
    <w:p w14:paraId="707E227A">
      <w:pPr>
        <w:widowControl/>
        <w:numPr>
          <w:ilvl w:val="0"/>
          <w:numId w:val="3"/>
        </w:numPr>
        <w:rPr>
          <w:rFonts w:ascii="等线" w:hAnsi="等线" w:eastAsia="等线" w:cs="等线"/>
          <w:b/>
          <w:bCs/>
          <w:color w:val="000000"/>
          <w:kern w:val="0"/>
          <w:lang w:bidi="ar"/>
        </w:rPr>
      </w:pPr>
      <w:r>
        <w:rPr>
          <w:rFonts w:ascii="等线" w:hAnsi="等线" w:eastAsia="等线" w:cs="等线"/>
          <w:b/>
          <w:bCs/>
          <w:color w:val="000000"/>
          <w:kern w:val="0"/>
          <w:lang w:bidi="ar"/>
        </w:rPr>
        <w:t>赛程时间安排</w:t>
      </w:r>
    </w:p>
    <w:tbl>
      <w:tblPr>
        <w:tblStyle w:val="19"/>
        <w:tblW w:w="107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8"/>
        <w:gridCol w:w="2791"/>
        <w:gridCol w:w="2115"/>
        <w:gridCol w:w="1590"/>
        <w:gridCol w:w="2617"/>
      </w:tblGrid>
      <w:tr w14:paraId="7A2AF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8" w:type="dxa"/>
            <w:shd w:val="clear" w:color="auto" w:fill="FDE9D9"/>
            <w:noWrap w:val="0"/>
            <w:vAlign w:val="center"/>
          </w:tcPr>
          <w:p w14:paraId="687BAF40">
            <w:pPr>
              <w:spacing w:line="360" w:lineRule="auto"/>
              <w:jc w:val="center"/>
              <w:rPr>
                <w:rFonts w:ascii="宋体" w:hAnsi="宋体" w:eastAsia="宋体"/>
                <w:b/>
                <w:sz w:val="21"/>
                <w:szCs w:val="21"/>
                <w:lang w:val="zh-CN"/>
              </w:rPr>
            </w:pPr>
            <w:r>
              <w:rPr>
                <w:rFonts w:hint="eastAsia" w:ascii="宋体" w:hAnsi="宋体" w:eastAsia="宋体"/>
                <w:b/>
                <w:sz w:val="21"/>
                <w:szCs w:val="21"/>
                <w:lang w:val="zh-CN"/>
              </w:rPr>
              <w:t>活动</w:t>
            </w:r>
          </w:p>
        </w:tc>
        <w:tc>
          <w:tcPr>
            <w:tcW w:w="2791" w:type="dxa"/>
            <w:shd w:val="clear" w:color="auto" w:fill="FDE9D9"/>
            <w:noWrap w:val="0"/>
            <w:vAlign w:val="center"/>
          </w:tcPr>
          <w:p w14:paraId="7A9A8D8E">
            <w:pPr>
              <w:spacing w:line="360" w:lineRule="auto"/>
              <w:jc w:val="center"/>
              <w:rPr>
                <w:rFonts w:ascii="宋体" w:hAnsi="宋体" w:eastAsia="宋体"/>
                <w:b/>
                <w:sz w:val="21"/>
                <w:szCs w:val="21"/>
                <w:lang w:val="zh-CN"/>
              </w:rPr>
            </w:pPr>
            <w:r>
              <w:rPr>
                <w:rFonts w:hint="eastAsia" w:ascii="宋体" w:hAnsi="宋体" w:eastAsia="宋体"/>
                <w:b/>
                <w:sz w:val="21"/>
                <w:szCs w:val="21"/>
                <w:lang w:val="zh-CN"/>
              </w:rPr>
              <w:t>赛项组</w:t>
            </w:r>
          </w:p>
        </w:tc>
        <w:tc>
          <w:tcPr>
            <w:tcW w:w="2115" w:type="dxa"/>
            <w:shd w:val="clear" w:color="auto" w:fill="FDE9D9"/>
            <w:noWrap w:val="0"/>
            <w:vAlign w:val="center"/>
          </w:tcPr>
          <w:p w14:paraId="23CF2F57">
            <w:pPr>
              <w:spacing w:line="360" w:lineRule="auto"/>
              <w:jc w:val="center"/>
              <w:rPr>
                <w:rFonts w:ascii="宋体" w:hAnsi="宋体" w:eastAsia="宋体"/>
                <w:b/>
                <w:sz w:val="21"/>
                <w:szCs w:val="21"/>
                <w:lang w:val="zh-CN"/>
              </w:rPr>
            </w:pPr>
            <w:r>
              <w:rPr>
                <w:rFonts w:hint="eastAsia" w:ascii="宋体" w:hAnsi="宋体" w:eastAsia="宋体"/>
                <w:b/>
                <w:sz w:val="21"/>
                <w:szCs w:val="21"/>
                <w:lang w:val="zh-CN"/>
              </w:rPr>
              <w:t>日期</w:t>
            </w:r>
          </w:p>
        </w:tc>
        <w:tc>
          <w:tcPr>
            <w:tcW w:w="1590" w:type="dxa"/>
            <w:shd w:val="clear" w:color="auto" w:fill="FDE9D9"/>
            <w:noWrap w:val="0"/>
            <w:vAlign w:val="center"/>
          </w:tcPr>
          <w:p w14:paraId="45738761">
            <w:pPr>
              <w:spacing w:line="360" w:lineRule="auto"/>
              <w:jc w:val="center"/>
              <w:rPr>
                <w:rFonts w:ascii="宋体" w:hAnsi="宋体" w:eastAsia="宋体"/>
                <w:b/>
                <w:sz w:val="21"/>
                <w:szCs w:val="21"/>
                <w:lang w:val="zh-CN"/>
              </w:rPr>
            </w:pPr>
            <w:r>
              <w:rPr>
                <w:rFonts w:hint="eastAsia" w:ascii="宋体" w:hAnsi="宋体" w:eastAsia="宋体"/>
                <w:b/>
                <w:sz w:val="21"/>
                <w:szCs w:val="21"/>
                <w:lang w:val="zh-CN"/>
              </w:rPr>
              <w:t>时间</w:t>
            </w:r>
          </w:p>
        </w:tc>
        <w:tc>
          <w:tcPr>
            <w:tcW w:w="2617" w:type="dxa"/>
            <w:shd w:val="clear" w:color="auto" w:fill="FDE9D9"/>
            <w:noWrap w:val="0"/>
            <w:vAlign w:val="center"/>
          </w:tcPr>
          <w:p w14:paraId="70B4DCF1">
            <w:pPr>
              <w:spacing w:line="360" w:lineRule="auto"/>
              <w:jc w:val="center"/>
              <w:rPr>
                <w:rFonts w:ascii="宋体" w:hAnsi="宋体" w:eastAsia="宋体"/>
                <w:b/>
                <w:sz w:val="21"/>
                <w:szCs w:val="21"/>
                <w:lang w:val="zh-CN"/>
              </w:rPr>
            </w:pPr>
            <w:r>
              <w:rPr>
                <w:rFonts w:hint="eastAsia" w:ascii="宋体" w:hAnsi="宋体" w:eastAsia="宋体"/>
                <w:b/>
                <w:sz w:val="21"/>
                <w:szCs w:val="21"/>
                <w:lang w:val="zh-CN"/>
              </w:rPr>
              <w:t>地点（线上会议号）</w:t>
            </w:r>
          </w:p>
        </w:tc>
      </w:tr>
      <w:tr w14:paraId="597E8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8" w:type="dxa"/>
            <w:noWrap w:val="0"/>
            <w:vAlign w:val="center"/>
          </w:tcPr>
          <w:p w14:paraId="34736339">
            <w:pPr>
              <w:spacing w:line="360" w:lineRule="auto"/>
              <w:jc w:val="center"/>
              <w:rPr>
                <w:rFonts w:ascii="宋体" w:hAnsi="宋体" w:eastAsia="宋体"/>
                <w:sz w:val="21"/>
                <w:szCs w:val="21"/>
                <w:lang w:val="zh-CN"/>
              </w:rPr>
            </w:pPr>
            <w:r>
              <w:rPr>
                <w:rFonts w:hint="eastAsia" w:ascii="宋体" w:hAnsi="宋体" w:eastAsia="宋体"/>
                <w:sz w:val="21"/>
                <w:szCs w:val="21"/>
                <w:lang w:val="en-US" w:eastAsia="zh-CN"/>
              </w:rPr>
              <w:t>现场</w:t>
            </w:r>
            <w:r>
              <w:rPr>
                <w:rFonts w:hint="eastAsia" w:ascii="宋体" w:hAnsi="宋体" w:eastAsia="宋体"/>
                <w:sz w:val="21"/>
                <w:szCs w:val="21"/>
                <w:lang w:val="zh-CN"/>
              </w:rPr>
              <w:t>报到</w:t>
            </w:r>
          </w:p>
        </w:tc>
        <w:tc>
          <w:tcPr>
            <w:tcW w:w="2791" w:type="dxa"/>
            <w:noWrap w:val="0"/>
            <w:vAlign w:val="center"/>
          </w:tcPr>
          <w:p w14:paraId="049BC583">
            <w:pPr>
              <w:spacing w:line="360" w:lineRule="auto"/>
              <w:rPr>
                <w:rFonts w:ascii="宋体" w:hAnsi="宋体" w:eastAsia="宋体"/>
                <w:sz w:val="21"/>
                <w:szCs w:val="21"/>
                <w:lang w:val="zh-CN"/>
              </w:rPr>
            </w:pPr>
            <w:r>
              <w:rPr>
                <w:rFonts w:hint="eastAsia" w:ascii="宋体" w:hAnsi="宋体" w:eastAsia="宋体"/>
                <w:sz w:val="21"/>
                <w:szCs w:val="21"/>
                <w:lang w:val="zh-CN"/>
              </w:rPr>
              <w:t>所有参赛师生</w:t>
            </w:r>
          </w:p>
        </w:tc>
        <w:tc>
          <w:tcPr>
            <w:tcW w:w="2115" w:type="dxa"/>
            <w:noWrap w:val="0"/>
            <w:vAlign w:val="center"/>
          </w:tcPr>
          <w:p w14:paraId="43276D58">
            <w:pPr>
              <w:spacing w:line="360" w:lineRule="auto"/>
              <w:jc w:val="center"/>
              <w:rPr>
                <w:rFonts w:ascii="宋体" w:hAnsi="宋体" w:eastAsia="宋体"/>
                <w:sz w:val="21"/>
                <w:szCs w:val="21"/>
                <w:lang w:val="zh-CN"/>
              </w:rPr>
            </w:pPr>
            <w:r>
              <w:rPr>
                <w:rFonts w:hint="eastAsia" w:ascii="宋体" w:hAnsi="宋体" w:eastAsia="宋体"/>
                <w:sz w:val="21"/>
                <w:szCs w:val="21"/>
                <w:lang w:val="zh-CN"/>
              </w:rPr>
              <w:t>7月</w:t>
            </w:r>
            <w:r>
              <w:rPr>
                <w:rFonts w:hint="eastAsia" w:ascii="宋体" w:hAnsi="宋体" w:eastAsia="宋体"/>
                <w:sz w:val="21"/>
                <w:szCs w:val="21"/>
                <w:lang w:val="en-US" w:eastAsia="zh-CN"/>
              </w:rPr>
              <w:t>1</w:t>
            </w:r>
            <w:r>
              <w:rPr>
                <w:rFonts w:hint="eastAsia" w:ascii="宋体" w:hAnsi="宋体"/>
                <w:sz w:val="21"/>
                <w:szCs w:val="21"/>
                <w:lang w:val="en-US" w:eastAsia="zh-CN"/>
              </w:rPr>
              <w:t>9</w:t>
            </w:r>
            <w:r>
              <w:rPr>
                <w:rFonts w:hint="eastAsia" w:ascii="宋体" w:hAnsi="宋体" w:eastAsia="宋体"/>
                <w:sz w:val="21"/>
                <w:szCs w:val="21"/>
                <w:lang w:val="zh-CN"/>
              </w:rPr>
              <w:t>日</w:t>
            </w:r>
            <w:r>
              <w:rPr>
                <w:rFonts w:hint="eastAsia" w:ascii="宋体" w:hAnsi="宋体" w:eastAsia="宋体"/>
                <w:sz w:val="21"/>
                <w:szCs w:val="21"/>
                <w:lang w:val="en-US" w:eastAsia="zh-CN"/>
              </w:rPr>
              <w:t>-</w:t>
            </w:r>
            <w:r>
              <w:rPr>
                <w:rFonts w:hint="eastAsia" w:ascii="宋体" w:hAnsi="宋体" w:eastAsia="宋体"/>
                <w:sz w:val="21"/>
                <w:szCs w:val="21"/>
                <w:lang w:val="zh-CN"/>
              </w:rPr>
              <w:t>7月</w:t>
            </w:r>
            <w:r>
              <w:rPr>
                <w:rFonts w:hint="eastAsia" w:ascii="宋体" w:hAnsi="宋体"/>
                <w:sz w:val="21"/>
                <w:szCs w:val="21"/>
                <w:lang w:val="en-US" w:eastAsia="zh-CN"/>
              </w:rPr>
              <w:t>21</w:t>
            </w:r>
            <w:r>
              <w:rPr>
                <w:rFonts w:hint="eastAsia" w:ascii="宋体" w:hAnsi="宋体" w:eastAsia="宋体"/>
                <w:sz w:val="21"/>
                <w:szCs w:val="21"/>
                <w:lang w:val="zh-CN"/>
              </w:rPr>
              <w:t>日</w:t>
            </w:r>
          </w:p>
        </w:tc>
        <w:tc>
          <w:tcPr>
            <w:tcW w:w="1590" w:type="dxa"/>
            <w:noWrap w:val="0"/>
            <w:vAlign w:val="center"/>
          </w:tcPr>
          <w:p w14:paraId="6F109CB8">
            <w:pPr>
              <w:spacing w:line="360" w:lineRule="auto"/>
              <w:jc w:val="center"/>
              <w:rPr>
                <w:rFonts w:ascii="宋体" w:hAnsi="宋体" w:eastAsia="宋体"/>
                <w:sz w:val="21"/>
                <w:szCs w:val="21"/>
                <w:lang w:val="zh-CN"/>
              </w:rPr>
            </w:pPr>
            <w:r>
              <w:rPr>
                <w:rFonts w:hint="eastAsia" w:ascii="宋体" w:hAnsi="宋体"/>
                <w:sz w:val="21"/>
                <w:szCs w:val="21"/>
                <w:lang w:val="en-US" w:eastAsia="zh-CN"/>
              </w:rPr>
              <w:t>10</w:t>
            </w:r>
            <w:r>
              <w:rPr>
                <w:rFonts w:hint="eastAsia" w:ascii="宋体" w:hAnsi="宋体" w:eastAsia="宋体"/>
                <w:sz w:val="21"/>
                <w:szCs w:val="21"/>
                <w:lang w:val="zh-CN"/>
              </w:rPr>
              <w:t>:00-1</w:t>
            </w:r>
            <w:r>
              <w:rPr>
                <w:rFonts w:hint="eastAsia" w:ascii="宋体" w:hAnsi="宋体" w:eastAsia="宋体"/>
                <w:sz w:val="21"/>
                <w:szCs w:val="21"/>
                <w:lang w:val="en-US" w:eastAsia="zh-CN"/>
              </w:rPr>
              <w:t>6</w:t>
            </w:r>
            <w:r>
              <w:rPr>
                <w:rFonts w:hint="eastAsia" w:ascii="宋体" w:hAnsi="宋体" w:eastAsia="宋体"/>
                <w:sz w:val="21"/>
                <w:szCs w:val="21"/>
                <w:lang w:val="zh-CN"/>
              </w:rPr>
              <w:t>:</w:t>
            </w:r>
            <w:r>
              <w:rPr>
                <w:rFonts w:hint="eastAsia" w:ascii="宋体" w:hAnsi="宋体" w:eastAsia="宋体"/>
                <w:sz w:val="21"/>
                <w:szCs w:val="21"/>
                <w:lang w:val="en-US" w:eastAsia="zh-CN"/>
              </w:rPr>
              <w:t>0</w:t>
            </w:r>
            <w:r>
              <w:rPr>
                <w:rFonts w:hint="eastAsia" w:ascii="宋体" w:hAnsi="宋体" w:eastAsia="宋体"/>
                <w:sz w:val="21"/>
                <w:szCs w:val="21"/>
                <w:lang w:val="zh-CN"/>
              </w:rPr>
              <w:t>0</w:t>
            </w:r>
          </w:p>
        </w:tc>
        <w:tc>
          <w:tcPr>
            <w:tcW w:w="2617" w:type="dxa"/>
            <w:noWrap w:val="0"/>
            <w:vAlign w:val="center"/>
          </w:tcPr>
          <w:p w14:paraId="068C04AE">
            <w:pPr>
              <w:spacing w:line="360" w:lineRule="auto"/>
              <w:jc w:val="both"/>
              <w:rPr>
                <w:rFonts w:hint="default" w:ascii="宋体" w:hAnsi="宋体" w:eastAsia="宋体"/>
                <w:sz w:val="21"/>
                <w:szCs w:val="21"/>
                <w:lang w:val="en-US" w:eastAsia="zh-CN"/>
              </w:rPr>
            </w:pPr>
            <w:r>
              <w:rPr>
                <w:rFonts w:hint="eastAsia" w:ascii="宋体" w:hAnsi="宋体" w:eastAsia="宋体"/>
                <w:sz w:val="21"/>
                <w:szCs w:val="21"/>
                <w:lang w:val="en-US" w:eastAsia="zh-CN"/>
              </w:rPr>
              <w:t>电信大楼B座一楼</w:t>
            </w:r>
          </w:p>
        </w:tc>
      </w:tr>
      <w:tr w14:paraId="191BF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1598" w:type="dxa"/>
            <w:noWrap w:val="0"/>
            <w:vAlign w:val="center"/>
          </w:tcPr>
          <w:p w14:paraId="69C095E2">
            <w:pPr>
              <w:spacing w:line="360" w:lineRule="auto"/>
              <w:jc w:val="center"/>
              <w:rPr>
                <w:rFonts w:ascii="宋体" w:hAnsi="宋体" w:eastAsia="宋体"/>
                <w:sz w:val="21"/>
                <w:szCs w:val="21"/>
                <w:lang w:val="zh-CN"/>
              </w:rPr>
            </w:pPr>
            <w:r>
              <w:rPr>
                <w:rFonts w:hint="eastAsia" w:ascii="宋体" w:hAnsi="宋体" w:eastAsia="宋体"/>
                <w:sz w:val="21"/>
                <w:szCs w:val="21"/>
                <w:lang w:val="zh-CN"/>
              </w:rPr>
              <w:t>开幕式</w:t>
            </w:r>
          </w:p>
        </w:tc>
        <w:tc>
          <w:tcPr>
            <w:tcW w:w="2791" w:type="dxa"/>
            <w:noWrap w:val="0"/>
            <w:vAlign w:val="center"/>
          </w:tcPr>
          <w:p w14:paraId="1AE9FD78">
            <w:pPr>
              <w:spacing w:line="360" w:lineRule="auto"/>
              <w:rPr>
                <w:rFonts w:ascii="宋体" w:hAnsi="宋体" w:eastAsia="宋体"/>
                <w:sz w:val="21"/>
                <w:szCs w:val="21"/>
                <w:lang w:val="zh-CN"/>
              </w:rPr>
            </w:pPr>
            <w:r>
              <w:rPr>
                <w:rFonts w:hint="eastAsia" w:ascii="宋体" w:hAnsi="宋体" w:eastAsia="宋体"/>
                <w:sz w:val="21"/>
                <w:szCs w:val="21"/>
                <w:lang w:val="zh-CN"/>
              </w:rPr>
              <w:t>全体参赛师生</w:t>
            </w:r>
          </w:p>
        </w:tc>
        <w:tc>
          <w:tcPr>
            <w:tcW w:w="2115" w:type="dxa"/>
            <w:noWrap w:val="0"/>
            <w:vAlign w:val="center"/>
          </w:tcPr>
          <w:p w14:paraId="0F305433">
            <w:pPr>
              <w:spacing w:line="360" w:lineRule="auto"/>
              <w:jc w:val="center"/>
              <w:rPr>
                <w:rFonts w:ascii="宋体" w:hAnsi="宋体" w:eastAsia="宋体"/>
                <w:sz w:val="21"/>
                <w:szCs w:val="21"/>
                <w:lang w:val="zh-CN"/>
              </w:rPr>
            </w:pPr>
            <w:r>
              <w:rPr>
                <w:rFonts w:hint="eastAsia" w:ascii="宋体" w:hAnsi="宋体" w:eastAsia="宋体"/>
                <w:sz w:val="21"/>
                <w:szCs w:val="21"/>
                <w:lang w:val="zh-CN"/>
              </w:rPr>
              <w:t>7月</w:t>
            </w:r>
            <w:r>
              <w:rPr>
                <w:rFonts w:hint="eastAsia" w:ascii="宋体" w:hAnsi="宋体"/>
                <w:sz w:val="21"/>
                <w:szCs w:val="21"/>
                <w:lang w:val="en-US" w:eastAsia="zh-CN"/>
              </w:rPr>
              <w:t>19</w:t>
            </w:r>
            <w:r>
              <w:rPr>
                <w:rFonts w:hint="eastAsia" w:ascii="宋体" w:hAnsi="宋体" w:eastAsia="宋体"/>
                <w:sz w:val="21"/>
                <w:szCs w:val="21"/>
                <w:lang w:val="zh-CN"/>
              </w:rPr>
              <w:t>日</w:t>
            </w:r>
          </w:p>
        </w:tc>
        <w:tc>
          <w:tcPr>
            <w:tcW w:w="1590" w:type="dxa"/>
            <w:noWrap w:val="0"/>
            <w:vAlign w:val="center"/>
          </w:tcPr>
          <w:p w14:paraId="0FD4C85A">
            <w:pPr>
              <w:spacing w:line="360" w:lineRule="auto"/>
              <w:rPr>
                <w:rFonts w:ascii="宋体" w:hAnsi="宋体" w:eastAsia="宋体"/>
                <w:sz w:val="21"/>
                <w:szCs w:val="21"/>
                <w:lang w:val="zh-CN"/>
              </w:rPr>
            </w:pPr>
            <w:r>
              <w:rPr>
                <w:rFonts w:hint="eastAsia" w:ascii="宋体" w:hAnsi="宋体" w:eastAsia="宋体" w:cs="宋体"/>
                <w:sz w:val="21"/>
                <w:szCs w:val="21"/>
                <w:lang w:val="en-US" w:eastAsia="zh-CN"/>
              </w:rPr>
              <w:t>1</w:t>
            </w:r>
            <w:r>
              <w:rPr>
                <w:rFonts w:hint="eastAsia" w:ascii="宋体" w:hAnsi="宋体" w:cs="宋体"/>
                <w:sz w:val="21"/>
                <w:szCs w:val="21"/>
                <w:lang w:val="en-US" w:eastAsia="zh-CN"/>
              </w:rPr>
              <w:t>6</w:t>
            </w:r>
            <w:r>
              <w:rPr>
                <w:rFonts w:hint="eastAsia" w:ascii="宋体" w:hAnsi="宋体" w:eastAsia="宋体" w:cs="宋体"/>
                <w:sz w:val="21"/>
                <w:szCs w:val="21"/>
                <w:lang w:val="en-US" w:eastAsia="zh-CN"/>
              </w:rPr>
              <w:t>:</w:t>
            </w:r>
            <w:r>
              <w:rPr>
                <w:rFonts w:hint="eastAsia" w:ascii="宋体" w:hAnsi="宋体" w:cs="宋体"/>
                <w:sz w:val="21"/>
                <w:szCs w:val="21"/>
                <w:lang w:val="en-US" w:eastAsia="zh-CN"/>
              </w:rPr>
              <w:t>3</w:t>
            </w:r>
            <w:r>
              <w:rPr>
                <w:rFonts w:hint="eastAsia" w:ascii="宋体" w:hAnsi="宋体" w:eastAsia="宋体" w:cs="宋体"/>
                <w:sz w:val="21"/>
                <w:szCs w:val="21"/>
                <w:lang w:val="en-US" w:eastAsia="zh-CN"/>
              </w:rPr>
              <w:t>0</w:t>
            </w:r>
            <w:r>
              <w:rPr>
                <w:rFonts w:hint="eastAsia" w:ascii="宋体" w:hAnsi="宋体" w:eastAsia="宋体"/>
                <w:sz w:val="21"/>
                <w:szCs w:val="21"/>
                <w:lang w:val="en-US" w:eastAsia="zh-CN"/>
              </w:rPr>
              <w:t>-</w:t>
            </w:r>
            <w:r>
              <w:rPr>
                <w:rFonts w:hint="eastAsia" w:ascii="宋体" w:hAnsi="宋体" w:eastAsia="宋体" w:cs="宋体"/>
                <w:sz w:val="21"/>
                <w:szCs w:val="21"/>
                <w:lang w:val="en-US" w:eastAsia="zh-CN"/>
              </w:rPr>
              <w:t>1</w:t>
            </w:r>
            <w:r>
              <w:rPr>
                <w:rFonts w:hint="eastAsia" w:ascii="宋体" w:hAnsi="宋体" w:cs="宋体"/>
                <w:sz w:val="21"/>
                <w:szCs w:val="21"/>
                <w:lang w:val="en-US" w:eastAsia="zh-CN"/>
              </w:rPr>
              <w:t>7</w:t>
            </w:r>
            <w:r>
              <w:rPr>
                <w:rFonts w:hint="eastAsia" w:ascii="宋体" w:hAnsi="宋体" w:eastAsia="宋体" w:cs="宋体"/>
                <w:sz w:val="21"/>
                <w:szCs w:val="21"/>
                <w:lang w:val="en-US" w:eastAsia="zh-CN"/>
              </w:rPr>
              <w:t>:</w:t>
            </w:r>
            <w:r>
              <w:rPr>
                <w:rFonts w:hint="eastAsia" w:ascii="宋体" w:hAnsi="宋体" w:cs="宋体"/>
                <w:sz w:val="21"/>
                <w:szCs w:val="21"/>
                <w:lang w:val="en-US" w:eastAsia="zh-CN"/>
              </w:rPr>
              <w:t>0</w:t>
            </w:r>
            <w:r>
              <w:rPr>
                <w:rFonts w:hint="eastAsia" w:ascii="宋体" w:hAnsi="宋体" w:eastAsia="宋体" w:cs="宋体"/>
                <w:sz w:val="21"/>
                <w:szCs w:val="21"/>
                <w:lang w:val="en-US" w:eastAsia="zh-CN"/>
              </w:rPr>
              <w:t>0</w:t>
            </w:r>
          </w:p>
        </w:tc>
        <w:tc>
          <w:tcPr>
            <w:tcW w:w="2617" w:type="dxa"/>
            <w:noWrap w:val="0"/>
            <w:vAlign w:val="center"/>
          </w:tcPr>
          <w:p w14:paraId="00D242A7">
            <w:pPr>
              <w:spacing w:line="360" w:lineRule="auto"/>
              <w:rPr>
                <w:rFonts w:hint="default" w:ascii="宋体" w:hAnsi="宋体" w:eastAsia="宋体"/>
                <w:sz w:val="21"/>
                <w:szCs w:val="21"/>
                <w:lang w:val="en-US" w:eastAsia="zh-CN"/>
              </w:rPr>
            </w:pPr>
            <w:r>
              <w:rPr>
                <w:rFonts w:hint="eastAsia" w:ascii="宋体" w:hAnsi="宋体" w:eastAsia="宋体"/>
                <w:sz w:val="21"/>
                <w:szCs w:val="21"/>
                <w:lang w:val="en-US" w:eastAsia="zh-CN"/>
              </w:rPr>
              <w:t>电信大楼B座</w:t>
            </w:r>
            <w:r>
              <w:rPr>
                <w:rFonts w:hint="eastAsia" w:ascii="宋体" w:hAnsi="宋体"/>
                <w:sz w:val="21"/>
                <w:szCs w:val="21"/>
                <w:lang w:val="en-US" w:eastAsia="zh-CN"/>
              </w:rPr>
              <w:t>217</w:t>
            </w:r>
          </w:p>
        </w:tc>
      </w:tr>
      <w:tr w14:paraId="6E41E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8" w:type="dxa"/>
            <w:vMerge w:val="restart"/>
            <w:noWrap w:val="0"/>
            <w:vAlign w:val="center"/>
          </w:tcPr>
          <w:p w14:paraId="6832510D">
            <w:pPr>
              <w:spacing w:line="360" w:lineRule="auto"/>
              <w:jc w:val="center"/>
              <w:rPr>
                <w:rFonts w:ascii="宋体" w:hAnsi="宋体" w:eastAsia="宋体"/>
                <w:sz w:val="21"/>
                <w:szCs w:val="21"/>
                <w:lang w:val="zh-CN"/>
              </w:rPr>
            </w:pPr>
            <w:r>
              <w:rPr>
                <w:rFonts w:hint="eastAsia" w:ascii="宋体" w:hAnsi="宋体" w:eastAsia="宋体"/>
                <w:sz w:val="21"/>
                <w:szCs w:val="21"/>
                <w:lang w:val="zh-CN"/>
              </w:rPr>
              <w:t>比赛</w:t>
            </w:r>
          </w:p>
        </w:tc>
        <w:tc>
          <w:tcPr>
            <w:tcW w:w="2791" w:type="dxa"/>
            <w:noWrap w:val="0"/>
            <w:vAlign w:val="center"/>
          </w:tcPr>
          <w:p w14:paraId="40867E60">
            <w:pPr>
              <w:spacing w:line="360" w:lineRule="auto"/>
              <w:rPr>
                <w:rFonts w:ascii="宋体" w:hAnsi="宋体" w:eastAsia="宋体" w:cs="Times New Roman"/>
                <w:kern w:val="2"/>
                <w:sz w:val="21"/>
                <w:szCs w:val="21"/>
                <w:lang w:val="zh-CN" w:eastAsia="zh-CN" w:bidi="ar-SA"/>
              </w:rPr>
            </w:pPr>
            <w:r>
              <w:rPr>
                <w:rFonts w:hint="eastAsia" w:ascii="宋体" w:hAnsi="宋体" w:eastAsia="宋体"/>
                <w:sz w:val="21"/>
                <w:szCs w:val="21"/>
                <w:lang w:val="zh-CN"/>
              </w:rPr>
              <w:t>离散行业自动化（</w:t>
            </w:r>
            <w:r>
              <w:rPr>
                <w:rFonts w:hint="eastAsia" w:ascii="宋体" w:hAnsi="宋体" w:eastAsia="宋体"/>
                <w:sz w:val="21"/>
                <w:szCs w:val="21"/>
              </w:rPr>
              <w:t>逻辑算法</w:t>
            </w:r>
            <w:r>
              <w:rPr>
                <w:rFonts w:hint="eastAsia" w:ascii="宋体" w:hAnsi="宋体" w:eastAsia="宋体"/>
                <w:sz w:val="21"/>
                <w:szCs w:val="21"/>
                <w:lang w:val="zh-CN"/>
              </w:rPr>
              <w:t>）</w:t>
            </w:r>
          </w:p>
        </w:tc>
        <w:tc>
          <w:tcPr>
            <w:tcW w:w="2115" w:type="dxa"/>
            <w:noWrap w:val="0"/>
            <w:vAlign w:val="center"/>
          </w:tcPr>
          <w:p w14:paraId="3A784A0F">
            <w:pPr>
              <w:spacing w:line="360" w:lineRule="auto"/>
              <w:jc w:val="center"/>
              <w:rPr>
                <w:rFonts w:ascii="宋体" w:hAnsi="宋体" w:eastAsia="宋体"/>
                <w:sz w:val="21"/>
                <w:szCs w:val="21"/>
                <w:lang w:val="zh-CN"/>
              </w:rPr>
            </w:pPr>
            <w:r>
              <w:rPr>
                <w:rFonts w:hint="eastAsia" w:ascii="宋体" w:hAnsi="宋体" w:eastAsia="宋体"/>
                <w:sz w:val="21"/>
                <w:szCs w:val="21"/>
                <w:lang w:val="zh-CN"/>
              </w:rPr>
              <w:t>7月</w:t>
            </w:r>
            <w:r>
              <w:rPr>
                <w:rFonts w:hint="eastAsia" w:ascii="宋体" w:hAnsi="宋体"/>
                <w:sz w:val="21"/>
                <w:szCs w:val="21"/>
                <w:lang w:val="en-US" w:eastAsia="zh-CN"/>
              </w:rPr>
              <w:t>20</w:t>
            </w:r>
            <w:r>
              <w:rPr>
                <w:rFonts w:hint="eastAsia" w:ascii="宋体" w:hAnsi="宋体" w:eastAsia="宋体"/>
                <w:sz w:val="21"/>
                <w:szCs w:val="21"/>
                <w:lang w:val="zh-CN"/>
              </w:rPr>
              <w:t>日</w:t>
            </w:r>
          </w:p>
        </w:tc>
        <w:tc>
          <w:tcPr>
            <w:tcW w:w="1590" w:type="dxa"/>
            <w:noWrap w:val="0"/>
            <w:vAlign w:val="center"/>
          </w:tcPr>
          <w:p w14:paraId="44B0A35E">
            <w:pPr>
              <w:spacing w:line="360" w:lineRule="auto"/>
              <w:rPr>
                <w:rFonts w:ascii="宋体" w:hAnsi="宋体" w:eastAsia="宋体"/>
                <w:sz w:val="21"/>
                <w:szCs w:val="21"/>
                <w:lang w:val="zh-CN"/>
              </w:rPr>
            </w:pPr>
            <w:r>
              <w:rPr>
                <w:rFonts w:hint="eastAsia" w:ascii="宋体" w:hAnsi="宋体" w:eastAsia="宋体" w:cs="宋体"/>
                <w:sz w:val="21"/>
                <w:szCs w:val="21"/>
                <w:lang w:val="en-US" w:eastAsia="zh-CN"/>
              </w:rPr>
              <w:t>8:00～</w:t>
            </w:r>
            <w:r>
              <w:rPr>
                <w:rFonts w:hint="eastAsia" w:ascii="宋体" w:hAnsi="宋体" w:cs="宋体"/>
                <w:sz w:val="21"/>
                <w:szCs w:val="21"/>
                <w:lang w:val="en-US" w:eastAsia="zh-CN"/>
              </w:rPr>
              <w:t>15</w:t>
            </w:r>
            <w:r>
              <w:rPr>
                <w:rFonts w:hint="eastAsia" w:ascii="宋体" w:hAnsi="宋体" w:eastAsia="宋体" w:cs="宋体"/>
                <w:sz w:val="21"/>
                <w:szCs w:val="21"/>
                <w:lang w:val="en-US" w:eastAsia="zh-CN"/>
              </w:rPr>
              <w:t>:00</w:t>
            </w:r>
          </w:p>
        </w:tc>
        <w:tc>
          <w:tcPr>
            <w:tcW w:w="2617" w:type="dxa"/>
            <w:noWrap w:val="0"/>
            <w:vAlign w:val="center"/>
          </w:tcPr>
          <w:p w14:paraId="1D091F8F">
            <w:pPr>
              <w:spacing w:line="360" w:lineRule="auto"/>
              <w:rPr>
                <w:rFonts w:hint="default" w:ascii="宋体" w:hAnsi="宋体" w:eastAsia="宋体"/>
                <w:sz w:val="21"/>
                <w:szCs w:val="21"/>
                <w:lang w:val="en-US"/>
              </w:rPr>
            </w:pPr>
            <w:r>
              <w:rPr>
                <w:rFonts w:hint="eastAsia" w:ascii="宋体" w:hAnsi="宋体" w:eastAsia="宋体"/>
                <w:sz w:val="21"/>
                <w:szCs w:val="21"/>
                <w:lang w:val="en-US" w:eastAsia="zh-CN"/>
              </w:rPr>
              <w:t>电信大楼B座</w:t>
            </w:r>
            <w:r>
              <w:rPr>
                <w:rFonts w:hint="eastAsia" w:ascii="宋体" w:hAnsi="宋体"/>
                <w:sz w:val="21"/>
                <w:szCs w:val="21"/>
                <w:lang w:val="en-US" w:eastAsia="zh-CN"/>
              </w:rPr>
              <w:t>425</w:t>
            </w:r>
          </w:p>
        </w:tc>
      </w:tr>
      <w:tr w14:paraId="38486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8" w:type="dxa"/>
            <w:vMerge w:val="continue"/>
            <w:noWrap w:val="0"/>
            <w:vAlign w:val="center"/>
          </w:tcPr>
          <w:p w14:paraId="4D40FF30">
            <w:pPr>
              <w:spacing w:line="360" w:lineRule="auto"/>
              <w:rPr>
                <w:rFonts w:ascii="宋体" w:hAnsi="宋体" w:eastAsia="宋体"/>
                <w:sz w:val="21"/>
                <w:szCs w:val="21"/>
                <w:lang w:val="zh-CN"/>
              </w:rPr>
            </w:pPr>
          </w:p>
        </w:tc>
        <w:tc>
          <w:tcPr>
            <w:tcW w:w="2791" w:type="dxa"/>
            <w:noWrap w:val="0"/>
            <w:vAlign w:val="center"/>
          </w:tcPr>
          <w:p w14:paraId="21C23393">
            <w:pPr>
              <w:spacing w:line="360" w:lineRule="auto"/>
              <w:rPr>
                <w:rFonts w:ascii="宋体" w:hAnsi="宋体" w:eastAsia="宋体" w:cs="Times New Roman"/>
                <w:kern w:val="2"/>
                <w:sz w:val="21"/>
                <w:szCs w:val="21"/>
                <w:lang w:val="zh-CN" w:eastAsia="zh-CN" w:bidi="ar-SA"/>
              </w:rPr>
            </w:pPr>
            <w:r>
              <w:rPr>
                <w:rFonts w:hint="eastAsia" w:ascii="宋体" w:hAnsi="宋体" w:eastAsia="宋体"/>
                <w:sz w:val="21"/>
                <w:szCs w:val="21"/>
                <w:lang w:val="zh-CN"/>
              </w:rPr>
              <w:t>离散行业自动化（</w:t>
            </w:r>
            <w:r>
              <w:rPr>
                <w:rFonts w:hint="eastAsia" w:ascii="宋体" w:hAnsi="宋体" w:eastAsia="宋体"/>
                <w:sz w:val="21"/>
                <w:szCs w:val="21"/>
              </w:rPr>
              <w:t>工程实践</w:t>
            </w:r>
            <w:r>
              <w:rPr>
                <w:rFonts w:hint="eastAsia" w:ascii="宋体" w:hAnsi="宋体" w:eastAsia="宋体"/>
                <w:sz w:val="21"/>
                <w:szCs w:val="21"/>
                <w:lang w:val="zh-CN"/>
              </w:rPr>
              <w:t>）</w:t>
            </w:r>
          </w:p>
        </w:tc>
        <w:tc>
          <w:tcPr>
            <w:tcW w:w="2115" w:type="dxa"/>
            <w:noWrap w:val="0"/>
            <w:vAlign w:val="center"/>
          </w:tcPr>
          <w:p w14:paraId="4EC0EB8C">
            <w:pPr>
              <w:spacing w:line="360" w:lineRule="auto"/>
              <w:rPr>
                <w:rFonts w:ascii="宋体" w:hAnsi="宋体" w:eastAsia="宋体"/>
                <w:sz w:val="21"/>
                <w:szCs w:val="21"/>
                <w:lang w:val="zh-CN"/>
              </w:rPr>
            </w:pPr>
            <w:r>
              <w:rPr>
                <w:rFonts w:hint="eastAsia" w:ascii="宋体" w:hAnsi="宋体" w:eastAsia="宋体"/>
                <w:sz w:val="21"/>
                <w:szCs w:val="21"/>
                <w:lang w:val="zh-CN"/>
              </w:rPr>
              <w:t>7月</w:t>
            </w:r>
            <w:r>
              <w:rPr>
                <w:rFonts w:hint="eastAsia" w:ascii="宋体" w:hAnsi="宋体"/>
                <w:sz w:val="21"/>
                <w:szCs w:val="21"/>
                <w:lang w:val="en-US" w:eastAsia="zh-CN"/>
              </w:rPr>
              <w:t>20</w:t>
            </w:r>
            <w:r>
              <w:rPr>
                <w:rFonts w:hint="eastAsia" w:ascii="宋体" w:hAnsi="宋体" w:eastAsia="宋体"/>
                <w:sz w:val="21"/>
                <w:szCs w:val="21"/>
                <w:lang w:val="zh-CN"/>
              </w:rPr>
              <w:t>日</w:t>
            </w:r>
            <w:r>
              <w:rPr>
                <w:rFonts w:hint="eastAsia" w:ascii="宋体" w:hAnsi="宋体" w:eastAsia="宋体"/>
                <w:sz w:val="21"/>
                <w:szCs w:val="21"/>
                <w:lang w:val="en-US" w:eastAsia="zh-CN"/>
              </w:rPr>
              <w:t>-</w:t>
            </w:r>
            <w:r>
              <w:rPr>
                <w:rFonts w:hint="eastAsia" w:ascii="宋体" w:hAnsi="宋体" w:eastAsia="宋体"/>
                <w:sz w:val="21"/>
                <w:szCs w:val="21"/>
                <w:lang w:val="zh-CN"/>
              </w:rPr>
              <w:t>7月</w:t>
            </w:r>
            <w:r>
              <w:rPr>
                <w:rFonts w:hint="eastAsia" w:ascii="宋体" w:hAnsi="宋体"/>
                <w:sz w:val="21"/>
                <w:szCs w:val="21"/>
                <w:lang w:val="en-US" w:eastAsia="zh-CN"/>
              </w:rPr>
              <w:t>21</w:t>
            </w:r>
            <w:r>
              <w:rPr>
                <w:rFonts w:hint="eastAsia" w:ascii="宋体" w:hAnsi="宋体" w:eastAsia="宋体"/>
                <w:sz w:val="21"/>
                <w:szCs w:val="21"/>
                <w:lang w:val="zh-CN"/>
              </w:rPr>
              <w:t>日</w:t>
            </w:r>
          </w:p>
        </w:tc>
        <w:tc>
          <w:tcPr>
            <w:tcW w:w="1590" w:type="dxa"/>
            <w:noWrap w:val="0"/>
            <w:vAlign w:val="center"/>
          </w:tcPr>
          <w:p w14:paraId="77BF4512">
            <w:pPr>
              <w:spacing w:line="360" w:lineRule="auto"/>
              <w:rPr>
                <w:rFonts w:ascii="宋体" w:hAnsi="宋体" w:eastAsia="宋体"/>
                <w:sz w:val="21"/>
                <w:szCs w:val="21"/>
                <w:lang w:val="zh-CN"/>
              </w:rPr>
            </w:pPr>
            <w:r>
              <w:rPr>
                <w:rFonts w:hint="eastAsia" w:ascii="宋体" w:hAnsi="宋体" w:eastAsia="宋体" w:cs="宋体"/>
                <w:sz w:val="21"/>
                <w:szCs w:val="21"/>
                <w:lang w:val="en-US" w:eastAsia="zh-CN"/>
              </w:rPr>
              <w:t>8:00～</w:t>
            </w:r>
            <w:r>
              <w:rPr>
                <w:rFonts w:hint="eastAsia" w:ascii="宋体" w:hAnsi="宋体" w:cs="宋体"/>
                <w:sz w:val="21"/>
                <w:szCs w:val="21"/>
                <w:lang w:val="en-US" w:eastAsia="zh-CN"/>
              </w:rPr>
              <w:t>20</w:t>
            </w:r>
            <w:r>
              <w:rPr>
                <w:rFonts w:hint="eastAsia" w:ascii="宋体" w:hAnsi="宋体" w:eastAsia="宋体" w:cs="宋体"/>
                <w:sz w:val="21"/>
                <w:szCs w:val="21"/>
                <w:lang w:val="en-US" w:eastAsia="zh-CN"/>
              </w:rPr>
              <w:t>:00</w:t>
            </w:r>
          </w:p>
        </w:tc>
        <w:tc>
          <w:tcPr>
            <w:tcW w:w="2617" w:type="dxa"/>
            <w:noWrap w:val="0"/>
            <w:vAlign w:val="center"/>
          </w:tcPr>
          <w:p w14:paraId="6AF29044">
            <w:pPr>
              <w:spacing w:line="360" w:lineRule="auto"/>
              <w:rPr>
                <w:rFonts w:hint="default" w:ascii="宋体" w:hAnsi="宋体" w:eastAsia="宋体"/>
                <w:sz w:val="21"/>
                <w:szCs w:val="21"/>
                <w:lang w:val="en-US"/>
              </w:rPr>
            </w:pPr>
            <w:r>
              <w:rPr>
                <w:rFonts w:hint="eastAsia" w:ascii="宋体" w:hAnsi="宋体" w:eastAsia="宋体"/>
                <w:sz w:val="21"/>
                <w:szCs w:val="21"/>
                <w:lang w:val="en-US" w:eastAsia="zh-CN"/>
              </w:rPr>
              <w:t>电信大楼B座</w:t>
            </w:r>
            <w:r>
              <w:rPr>
                <w:rFonts w:hint="eastAsia" w:ascii="宋体" w:hAnsi="宋体"/>
                <w:sz w:val="21"/>
                <w:szCs w:val="21"/>
                <w:lang w:val="en-US" w:eastAsia="zh-CN"/>
              </w:rPr>
              <w:t>423</w:t>
            </w:r>
          </w:p>
        </w:tc>
      </w:tr>
      <w:tr w14:paraId="1CF29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598" w:type="dxa"/>
            <w:vMerge w:val="continue"/>
            <w:noWrap w:val="0"/>
            <w:vAlign w:val="center"/>
          </w:tcPr>
          <w:p w14:paraId="621B6F2E">
            <w:pPr>
              <w:spacing w:line="360" w:lineRule="auto"/>
              <w:rPr>
                <w:rFonts w:ascii="宋体" w:hAnsi="宋体" w:eastAsia="宋体"/>
                <w:sz w:val="21"/>
                <w:szCs w:val="21"/>
                <w:lang w:val="zh-CN"/>
              </w:rPr>
            </w:pPr>
          </w:p>
        </w:tc>
        <w:tc>
          <w:tcPr>
            <w:tcW w:w="2791" w:type="dxa"/>
            <w:noWrap w:val="0"/>
            <w:vAlign w:val="center"/>
          </w:tcPr>
          <w:p w14:paraId="1AFC9D8D">
            <w:pPr>
              <w:spacing w:line="360" w:lineRule="auto"/>
              <w:rPr>
                <w:rFonts w:ascii="宋体" w:hAnsi="宋体" w:eastAsia="宋体"/>
                <w:sz w:val="21"/>
                <w:szCs w:val="21"/>
                <w:lang w:val="zh-CN"/>
              </w:rPr>
            </w:pPr>
            <w:r>
              <w:rPr>
                <w:rFonts w:hint="eastAsia" w:ascii="宋体" w:hAnsi="宋体" w:eastAsia="宋体"/>
                <w:sz w:val="21"/>
                <w:szCs w:val="21"/>
                <w:lang w:val="zh-CN"/>
              </w:rPr>
              <w:t>智能制造通识（</w:t>
            </w:r>
            <w:r>
              <w:rPr>
                <w:rFonts w:hint="eastAsia" w:ascii="宋体" w:hAnsi="宋体"/>
                <w:sz w:val="21"/>
                <w:szCs w:val="21"/>
                <w:lang w:val="en-US" w:eastAsia="zh-CN"/>
              </w:rPr>
              <w:t>试</w:t>
            </w:r>
            <w:r>
              <w:rPr>
                <w:rFonts w:hint="eastAsia" w:ascii="宋体" w:hAnsi="宋体" w:eastAsia="宋体"/>
                <w:sz w:val="21"/>
                <w:szCs w:val="21"/>
                <w:lang w:val="zh-CN"/>
              </w:rPr>
              <w:t>）</w:t>
            </w:r>
          </w:p>
        </w:tc>
        <w:tc>
          <w:tcPr>
            <w:tcW w:w="2115" w:type="dxa"/>
            <w:noWrap w:val="0"/>
            <w:vAlign w:val="center"/>
          </w:tcPr>
          <w:p w14:paraId="528A55AA">
            <w:pPr>
              <w:spacing w:line="360" w:lineRule="auto"/>
              <w:jc w:val="center"/>
              <w:rPr>
                <w:rFonts w:ascii="宋体" w:hAnsi="宋体" w:eastAsia="宋体"/>
                <w:sz w:val="21"/>
                <w:szCs w:val="21"/>
                <w:lang w:val="zh-CN"/>
              </w:rPr>
            </w:pPr>
            <w:r>
              <w:rPr>
                <w:rFonts w:hint="eastAsia" w:ascii="宋体" w:hAnsi="宋体" w:eastAsia="宋体"/>
                <w:sz w:val="21"/>
                <w:szCs w:val="21"/>
                <w:lang w:val="zh-CN"/>
              </w:rPr>
              <w:t>7月</w:t>
            </w:r>
            <w:r>
              <w:rPr>
                <w:rFonts w:hint="eastAsia" w:ascii="宋体" w:hAnsi="宋体"/>
                <w:sz w:val="21"/>
                <w:szCs w:val="21"/>
                <w:lang w:val="en-US" w:eastAsia="zh-CN"/>
              </w:rPr>
              <w:t>20</w:t>
            </w:r>
            <w:r>
              <w:rPr>
                <w:rFonts w:hint="eastAsia" w:ascii="宋体" w:hAnsi="宋体" w:eastAsia="宋体"/>
                <w:sz w:val="21"/>
                <w:szCs w:val="21"/>
                <w:lang w:val="zh-CN"/>
              </w:rPr>
              <w:t>日</w:t>
            </w:r>
          </w:p>
        </w:tc>
        <w:tc>
          <w:tcPr>
            <w:tcW w:w="1590" w:type="dxa"/>
            <w:noWrap w:val="0"/>
            <w:vAlign w:val="center"/>
          </w:tcPr>
          <w:p w14:paraId="47708399">
            <w:pPr>
              <w:spacing w:line="360" w:lineRule="auto"/>
              <w:rPr>
                <w:rFonts w:ascii="宋体" w:hAnsi="宋体" w:eastAsia="宋体"/>
                <w:sz w:val="21"/>
                <w:szCs w:val="21"/>
                <w:lang w:val="zh-CN"/>
              </w:rPr>
            </w:pPr>
            <w:r>
              <w:rPr>
                <w:rFonts w:hint="eastAsia" w:ascii="宋体" w:hAnsi="宋体" w:eastAsia="宋体" w:cs="宋体"/>
                <w:sz w:val="21"/>
                <w:szCs w:val="21"/>
                <w:lang w:val="en-US" w:eastAsia="zh-CN"/>
              </w:rPr>
              <w:t>8:00～</w:t>
            </w:r>
            <w:r>
              <w:rPr>
                <w:rFonts w:hint="eastAsia" w:ascii="宋体" w:hAnsi="宋体" w:cs="宋体"/>
                <w:sz w:val="21"/>
                <w:szCs w:val="21"/>
                <w:lang w:val="en-US" w:eastAsia="zh-CN"/>
              </w:rPr>
              <w:t>14</w:t>
            </w:r>
            <w:r>
              <w:rPr>
                <w:rFonts w:hint="eastAsia" w:ascii="宋体" w:hAnsi="宋体" w:eastAsia="宋体" w:cs="宋体"/>
                <w:sz w:val="21"/>
                <w:szCs w:val="21"/>
                <w:lang w:val="en-US" w:eastAsia="zh-CN"/>
              </w:rPr>
              <w:t>:00</w:t>
            </w:r>
          </w:p>
        </w:tc>
        <w:tc>
          <w:tcPr>
            <w:tcW w:w="2617" w:type="dxa"/>
            <w:noWrap w:val="0"/>
            <w:vAlign w:val="center"/>
          </w:tcPr>
          <w:p w14:paraId="0CB1414D">
            <w:pPr>
              <w:spacing w:line="360" w:lineRule="auto"/>
              <w:rPr>
                <w:rFonts w:hint="default" w:ascii="宋体" w:hAnsi="宋体" w:eastAsia="宋体"/>
                <w:sz w:val="21"/>
                <w:szCs w:val="21"/>
                <w:lang w:val="en-US"/>
              </w:rPr>
            </w:pPr>
            <w:r>
              <w:rPr>
                <w:rFonts w:hint="eastAsia" w:ascii="宋体" w:hAnsi="宋体" w:eastAsia="宋体"/>
                <w:sz w:val="21"/>
                <w:szCs w:val="21"/>
                <w:lang w:val="en-US" w:eastAsia="zh-CN"/>
              </w:rPr>
              <w:t>电信大楼B座327</w:t>
            </w:r>
          </w:p>
        </w:tc>
      </w:tr>
      <w:tr w14:paraId="60DA0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 w:hRule="atLeast"/>
          <w:jc w:val="center"/>
        </w:trPr>
        <w:tc>
          <w:tcPr>
            <w:tcW w:w="1598" w:type="dxa"/>
            <w:vMerge w:val="continue"/>
            <w:noWrap w:val="0"/>
            <w:vAlign w:val="center"/>
          </w:tcPr>
          <w:p w14:paraId="5361ADAD">
            <w:pPr>
              <w:spacing w:line="360" w:lineRule="auto"/>
              <w:rPr>
                <w:rFonts w:ascii="宋体" w:hAnsi="宋体" w:eastAsia="宋体"/>
                <w:sz w:val="21"/>
                <w:szCs w:val="21"/>
                <w:lang w:val="zh-CN"/>
              </w:rPr>
            </w:pPr>
          </w:p>
        </w:tc>
        <w:tc>
          <w:tcPr>
            <w:tcW w:w="2791" w:type="dxa"/>
            <w:noWrap w:val="0"/>
            <w:vAlign w:val="center"/>
          </w:tcPr>
          <w:p w14:paraId="18AA9882">
            <w:pPr>
              <w:spacing w:line="360" w:lineRule="auto"/>
              <w:rPr>
                <w:rFonts w:hint="default" w:ascii="宋体" w:hAnsi="宋体" w:eastAsia="宋体"/>
                <w:sz w:val="21"/>
                <w:szCs w:val="21"/>
                <w:lang w:val="en-US" w:eastAsia="zh-CN"/>
              </w:rPr>
            </w:pPr>
            <w:r>
              <w:rPr>
                <w:rFonts w:hint="eastAsia" w:ascii="宋体" w:hAnsi="宋体"/>
                <w:sz w:val="21"/>
                <w:szCs w:val="21"/>
                <w:lang w:val="en-US" w:eastAsia="zh-CN"/>
              </w:rPr>
              <w:t>休息等待区</w:t>
            </w:r>
          </w:p>
        </w:tc>
        <w:tc>
          <w:tcPr>
            <w:tcW w:w="2115" w:type="dxa"/>
            <w:noWrap w:val="0"/>
            <w:vAlign w:val="center"/>
          </w:tcPr>
          <w:p w14:paraId="47DD1BE0">
            <w:pPr>
              <w:spacing w:line="360" w:lineRule="auto"/>
              <w:jc w:val="center"/>
              <w:rPr>
                <w:rFonts w:hint="eastAsia" w:ascii="宋体" w:hAnsi="宋体" w:eastAsia="宋体"/>
                <w:sz w:val="21"/>
                <w:szCs w:val="21"/>
                <w:lang w:val="zh-CN"/>
              </w:rPr>
            </w:pPr>
            <w:r>
              <w:rPr>
                <w:rFonts w:hint="eastAsia" w:ascii="宋体" w:hAnsi="宋体" w:eastAsia="宋体"/>
                <w:sz w:val="21"/>
                <w:szCs w:val="21"/>
                <w:lang w:val="zh-CN"/>
              </w:rPr>
              <w:t>7月</w:t>
            </w:r>
            <w:r>
              <w:rPr>
                <w:rFonts w:hint="eastAsia" w:ascii="宋体" w:hAnsi="宋体"/>
                <w:sz w:val="21"/>
                <w:szCs w:val="21"/>
                <w:lang w:val="en-US" w:eastAsia="zh-CN"/>
              </w:rPr>
              <w:t>20</w:t>
            </w:r>
            <w:r>
              <w:rPr>
                <w:rFonts w:hint="eastAsia" w:ascii="宋体" w:hAnsi="宋体" w:eastAsia="宋体"/>
                <w:sz w:val="21"/>
                <w:szCs w:val="21"/>
                <w:lang w:val="zh-CN"/>
              </w:rPr>
              <w:t>日</w:t>
            </w:r>
            <w:r>
              <w:rPr>
                <w:rFonts w:hint="eastAsia" w:ascii="宋体" w:hAnsi="宋体" w:eastAsia="宋体"/>
                <w:sz w:val="21"/>
                <w:szCs w:val="21"/>
                <w:lang w:val="en-US" w:eastAsia="zh-CN"/>
              </w:rPr>
              <w:t>-</w:t>
            </w:r>
            <w:r>
              <w:rPr>
                <w:rFonts w:hint="eastAsia" w:ascii="宋体" w:hAnsi="宋体" w:eastAsia="宋体"/>
                <w:sz w:val="21"/>
                <w:szCs w:val="21"/>
                <w:lang w:val="zh-CN"/>
              </w:rPr>
              <w:t>7月</w:t>
            </w:r>
            <w:r>
              <w:rPr>
                <w:rFonts w:hint="eastAsia" w:ascii="宋体" w:hAnsi="宋体"/>
                <w:sz w:val="21"/>
                <w:szCs w:val="21"/>
                <w:lang w:val="en-US" w:eastAsia="zh-CN"/>
              </w:rPr>
              <w:t>21</w:t>
            </w:r>
            <w:r>
              <w:rPr>
                <w:rFonts w:hint="eastAsia" w:ascii="宋体" w:hAnsi="宋体" w:eastAsia="宋体"/>
                <w:sz w:val="21"/>
                <w:szCs w:val="21"/>
                <w:lang w:val="zh-CN"/>
              </w:rPr>
              <w:t>日</w:t>
            </w:r>
          </w:p>
        </w:tc>
        <w:tc>
          <w:tcPr>
            <w:tcW w:w="1590" w:type="dxa"/>
            <w:noWrap w:val="0"/>
            <w:vAlign w:val="center"/>
          </w:tcPr>
          <w:p w14:paraId="41DC8D5E">
            <w:pPr>
              <w:spacing w:line="360" w:lineRule="auto"/>
              <w:rPr>
                <w:rFonts w:hint="eastAsia" w:ascii="宋体" w:hAnsi="宋体" w:eastAsia="宋体" w:cs="宋体"/>
                <w:sz w:val="21"/>
                <w:szCs w:val="21"/>
                <w:lang w:val="en-US" w:eastAsia="zh-CN"/>
              </w:rPr>
            </w:pPr>
          </w:p>
        </w:tc>
        <w:tc>
          <w:tcPr>
            <w:tcW w:w="2617" w:type="dxa"/>
            <w:noWrap w:val="0"/>
            <w:vAlign w:val="center"/>
          </w:tcPr>
          <w:p w14:paraId="6A75B61F">
            <w:pPr>
              <w:spacing w:line="360" w:lineRule="auto"/>
              <w:rPr>
                <w:rFonts w:hint="default" w:ascii="宋体" w:hAnsi="宋体" w:eastAsia="宋体"/>
                <w:sz w:val="21"/>
                <w:szCs w:val="21"/>
                <w:lang w:val="en-US" w:eastAsia="zh-CN"/>
              </w:rPr>
            </w:pPr>
            <w:r>
              <w:rPr>
                <w:rFonts w:hint="eastAsia" w:ascii="宋体" w:hAnsi="宋体" w:eastAsia="宋体"/>
                <w:sz w:val="21"/>
                <w:szCs w:val="21"/>
                <w:lang w:val="en-US" w:eastAsia="zh-CN"/>
              </w:rPr>
              <w:t>电信大楼B座</w:t>
            </w:r>
            <w:r>
              <w:rPr>
                <w:rFonts w:hint="eastAsia" w:ascii="宋体" w:hAnsi="宋体"/>
                <w:sz w:val="21"/>
                <w:szCs w:val="21"/>
                <w:lang w:val="en-US" w:eastAsia="zh-CN"/>
              </w:rPr>
              <w:t>216</w:t>
            </w:r>
          </w:p>
        </w:tc>
      </w:tr>
    </w:tbl>
    <w:p w14:paraId="41F3F5B2">
      <w:pPr>
        <w:widowControl/>
        <w:rPr>
          <w:rFonts w:ascii="等线" w:hAnsi="等线" w:eastAsia="等线" w:cs="等线"/>
          <w:b/>
          <w:bCs/>
          <w:color w:val="000000"/>
          <w:kern w:val="0"/>
          <w:lang w:bidi="ar"/>
        </w:rPr>
      </w:pPr>
    </w:p>
    <w:p w14:paraId="4D82F6AE">
      <w:pPr>
        <w:widowControl/>
      </w:pPr>
      <w:r>
        <w:rPr>
          <w:rFonts w:ascii="等线" w:hAnsi="等线" w:eastAsia="等线" w:cs="等线"/>
          <w:b/>
          <w:bCs/>
          <w:color w:val="000000"/>
          <w:kern w:val="0"/>
          <w:lang w:bidi="ar"/>
        </w:rPr>
        <w:t>(二) 离散行业自动化赛项</w:t>
      </w:r>
      <w:r>
        <w:rPr>
          <w:rFonts w:hint="eastAsia" w:ascii="等线" w:hAnsi="等线" w:eastAsia="等线" w:cs="等线"/>
          <w:b/>
          <w:bCs/>
          <w:color w:val="000000"/>
          <w:kern w:val="0"/>
          <w:lang w:val="en-US" w:eastAsia="zh-CN" w:bidi="ar"/>
        </w:rPr>
        <w:t>和</w:t>
      </w:r>
      <w:r>
        <w:rPr>
          <w:rFonts w:hint="eastAsia" w:ascii="等线" w:hAnsi="等线" w:eastAsia="等线" w:cs="等线"/>
          <w:b/>
          <w:bCs/>
          <w:color w:val="000000"/>
          <w:kern w:val="0"/>
          <w:lang w:val="zh-CN" w:bidi="ar"/>
        </w:rPr>
        <w:t>智能制造通识（筹）</w:t>
      </w:r>
      <w:r>
        <w:rPr>
          <w:rFonts w:hint="eastAsia" w:ascii="等线" w:hAnsi="等线" w:eastAsia="等线" w:cs="等线"/>
          <w:b/>
          <w:bCs/>
          <w:color w:val="000000"/>
          <w:kern w:val="0"/>
          <w:lang w:val="en-US" w:eastAsia="zh-CN" w:bidi="ar"/>
        </w:rPr>
        <w:t>赛项</w:t>
      </w:r>
      <w:r>
        <w:rPr>
          <w:rFonts w:ascii="等线" w:hAnsi="等线" w:eastAsia="等线" w:cs="等线"/>
          <w:b/>
          <w:bCs/>
          <w:color w:val="000000"/>
          <w:kern w:val="0"/>
          <w:lang w:bidi="ar"/>
        </w:rPr>
        <w:t>时间</w:t>
      </w:r>
      <w:r>
        <w:rPr>
          <w:rFonts w:hint="eastAsia" w:ascii="等线" w:hAnsi="等线" w:eastAsia="等线" w:cs="等线"/>
          <w:b/>
          <w:bCs/>
          <w:color w:val="000000"/>
          <w:kern w:val="0"/>
          <w:lang w:bidi="ar"/>
        </w:rPr>
        <w:t>安排</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6"/>
        <w:gridCol w:w="1643"/>
        <w:gridCol w:w="1901"/>
        <w:gridCol w:w="1619"/>
        <w:gridCol w:w="2736"/>
      </w:tblGrid>
      <w:tr w14:paraId="33A43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6" w:type="dxa"/>
            <w:shd w:val="clear" w:color="auto" w:fill="FDE9D9"/>
            <w:noWrap w:val="0"/>
            <w:vAlign w:val="center"/>
          </w:tcPr>
          <w:p w14:paraId="74BC8ECC">
            <w:pPr>
              <w:spacing w:line="360" w:lineRule="auto"/>
              <w:jc w:val="center"/>
              <w:rPr>
                <w:rFonts w:ascii="宋体" w:hAnsi="宋体"/>
                <w:bCs/>
                <w:sz w:val="21"/>
                <w:szCs w:val="21"/>
              </w:rPr>
            </w:pPr>
            <w:r>
              <w:rPr>
                <w:rFonts w:hint="eastAsia" w:ascii="宋体" w:hAnsi="宋体"/>
                <w:b/>
                <w:bCs w:val="0"/>
                <w:sz w:val="21"/>
                <w:szCs w:val="21"/>
              </w:rPr>
              <w:t>赛项</w:t>
            </w:r>
          </w:p>
        </w:tc>
        <w:tc>
          <w:tcPr>
            <w:tcW w:w="1643" w:type="dxa"/>
            <w:shd w:val="clear" w:color="auto" w:fill="FDE9D9"/>
            <w:noWrap w:val="0"/>
            <w:vAlign w:val="center"/>
          </w:tcPr>
          <w:p w14:paraId="54252469">
            <w:pPr>
              <w:spacing w:line="360" w:lineRule="auto"/>
              <w:jc w:val="center"/>
              <w:rPr>
                <w:rFonts w:ascii="宋体" w:hAnsi="宋体"/>
                <w:bCs/>
                <w:sz w:val="21"/>
                <w:szCs w:val="21"/>
              </w:rPr>
            </w:pPr>
            <w:r>
              <w:rPr>
                <w:rFonts w:hint="eastAsia" w:ascii="宋体" w:hAnsi="宋体"/>
                <w:b/>
                <w:sz w:val="21"/>
                <w:szCs w:val="21"/>
              </w:rPr>
              <w:t>日期</w:t>
            </w:r>
          </w:p>
        </w:tc>
        <w:tc>
          <w:tcPr>
            <w:tcW w:w="1901" w:type="dxa"/>
            <w:shd w:val="clear" w:color="auto" w:fill="FDE9D9"/>
            <w:noWrap w:val="0"/>
            <w:vAlign w:val="center"/>
          </w:tcPr>
          <w:p w14:paraId="0EC3E885">
            <w:pPr>
              <w:spacing w:line="360" w:lineRule="auto"/>
              <w:jc w:val="center"/>
              <w:rPr>
                <w:rFonts w:ascii="宋体" w:hAnsi="宋体"/>
                <w:b/>
                <w:sz w:val="21"/>
                <w:szCs w:val="21"/>
              </w:rPr>
            </w:pPr>
            <w:r>
              <w:rPr>
                <w:rFonts w:hint="eastAsia" w:ascii="宋体" w:hAnsi="宋体"/>
                <w:b/>
                <w:sz w:val="21"/>
                <w:szCs w:val="21"/>
              </w:rPr>
              <w:t>时间</w:t>
            </w:r>
          </w:p>
        </w:tc>
        <w:tc>
          <w:tcPr>
            <w:tcW w:w="1619" w:type="dxa"/>
            <w:shd w:val="clear" w:color="auto" w:fill="FDE9D9"/>
            <w:noWrap w:val="0"/>
            <w:vAlign w:val="center"/>
          </w:tcPr>
          <w:p w14:paraId="63F285DB">
            <w:pPr>
              <w:spacing w:line="360" w:lineRule="auto"/>
              <w:jc w:val="center"/>
              <w:rPr>
                <w:rFonts w:ascii="宋体" w:hAnsi="宋体"/>
                <w:b/>
                <w:sz w:val="21"/>
                <w:szCs w:val="21"/>
              </w:rPr>
            </w:pPr>
            <w:r>
              <w:rPr>
                <w:rFonts w:hint="eastAsia" w:ascii="宋体" w:hAnsi="宋体"/>
                <w:b/>
                <w:sz w:val="21"/>
                <w:szCs w:val="21"/>
              </w:rPr>
              <w:t>地点</w:t>
            </w:r>
          </w:p>
        </w:tc>
        <w:tc>
          <w:tcPr>
            <w:tcW w:w="2736" w:type="dxa"/>
            <w:shd w:val="clear" w:color="auto" w:fill="FDE9D9"/>
            <w:noWrap w:val="0"/>
            <w:vAlign w:val="center"/>
          </w:tcPr>
          <w:p w14:paraId="41559734">
            <w:pPr>
              <w:spacing w:line="360" w:lineRule="auto"/>
              <w:jc w:val="center"/>
              <w:rPr>
                <w:rFonts w:ascii="宋体" w:hAnsi="宋体"/>
                <w:b/>
                <w:sz w:val="21"/>
                <w:szCs w:val="21"/>
              </w:rPr>
            </w:pPr>
            <w:r>
              <w:rPr>
                <w:rFonts w:hint="eastAsia" w:ascii="宋体" w:hAnsi="宋体"/>
                <w:b/>
                <w:sz w:val="21"/>
                <w:szCs w:val="21"/>
              </w:rPr>
              <w:t>参赛人员</w:t>
            </w:r>
          </w:p>
        </w:tc>
      </w:tr>
      <w:tr w14:paraId="6F1FB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1476" w:type="dxa"/>
            <w:vMerge w:val="restart"/>
            <w:noWrap w:val="0"/>
            <w:vAlign w:val="center"/>
          </w:tcPr>
          <w:p w14:paraId="2856DB51">
            <w:pPr>
              <w:spacing w:line="360" w:lineRule="auto"/>
              <w:jc w:val="both"/>
              <w:rPr>
                <w:rFonts w:hint="eastAsia" w:ascii="宋体" w:hAnsi="宋体" w:eastAsia="宋体" w:cs="宋体"/>
                <w:kern w:val="2"/>
                <w:sz w:val="21"/>
                <w:szCs w:val="21"/>
                <w:lang w:val="en-US" w:eastAsia="zh-CN" w:bidi="ar-SA"/>
              </w:rPr>
            </w:pPr>
            <w:r>
              <w:rPr>
                <w:rFonts w:hint="eastAsia" w:ascii="宋体" w:hAnsi="宋体" w:eastAsia="宋体" w:cs="宋体"/>
                <w:sz w:val="21"/>
                <w:szCs w:val="21"/>
              </w:rPr>
              <w:t>逻辑算法</w:t>
            </w:r>
          </w:p>
        </w:tc>
        <w:tc>
          <w:tcPr>
            <w:tcW w:w="1643" w:type="dxa"/>
            <w:vMerge w:val="restart"/>
            <w:noWrap w:val="0"/>
            <w:vAlign w:val="center"/>
          </w:tcPr>
          <w:p w14:paraId="31BC7424">
            <w:pPr>
              <w:spacing w:line="360" w:lineRule="auto"/>
              <w:rPr>
                <w:rFonts w:hint="eastAsia" w:ascii="宋体" w:hAnsi="宋体" w:eastAsia="宋体" w:cs="宋体"/>
                <w:sz w:val="21"/>
                <w:szCs w:val="21"/>
              </w:rPr>
            </w:pPr>
            <w:r>
              <w:rPr>
                <w:rFonts w:hint="eastAsia" w:ascii="宋体" w:hAnsi="宋体" w:eastAsia="宋体" w:cs="宋体"/>
                <w:sz w:val="21"/>
                <w:szCs w:val="21"/>
                <w:lang w:val="en-US" w:eastAsia="zh-CN"/>
              </w:rPr>
              <w:t>7</w:t>
            </w:r>
            <w:r>
              <w:rPr>
                <w:rFonts w:hint="eastAsia" w:ascii="宋体" w:hAnsi="宋体" w:eastAsia="宋体" w:cs="宋体"/>
                <w:sz w:val="21"/>
                <w:szCs w:val="21"/>
              </w:rPr>
              <w:t>月</w:t>
            </w:r>
            <w:r>
              <w:rPr>
                <w:rFonts w:hint="eastAsia" w:ascii="宋体" w:hAnsi="宋体" w:cs="宋体"/>
                <w:sz w:val="21"/>
                <w:szCs w:val="21"/>
                <w:lang w:val="en-US" w:eastAsia="zh-CN"/>
              </w:rPr>
              <w:t>20</w:t>
            </w:r>
            <w:r>
              <w:rPr>
                <w:rFonts w:hint="eastAsia" w:ascii="宋体" w:hAnsi="宋体" w:eastAsia="宋体" w:cs="宋体"/>
                <w:sz w:val="21"/>
                <w:szCs w:val="21"/>
              </w:rPr>
              <w:t>日</w:t>
            </w:r>
          </w:p>
        </w:tc>
        <w:tc>
          <w:tcPr>
            <w:tcW w:w="1901" w:type="dxa"/>
            <w:noWrap w:val="0"/>
            <w:vAlign w:val="center"/>
          </w:tcPr>
          <w:p w14:paraId="0F87CF49">
            <w:pPr>
              <w:numPr>
                <w:ilvl w:val="0"/>
                <w:numId w:val="0"/>
              </w:numPr>
              <w:spacing w:line="360" w:lineRule="auto"/>
              <w:ind w:left="0" w:leftChars="0" w:firstLine="0" w:firstLineChars="0"/>
              <w:jc w:val="center"/>
              <w:rPr>
                <w:rFonts w:hint="default" w:ascii="宋体" w:hAnsi="宋体" w:eastAsia="宋体" w:cs="宋体"/>
                <w:kern w:val="2"/>
                <w:sz w:val="21"/>
                <w:szCs w:val="21"/>
                <w:vertAlign w:val="baseline"/>
                <w:lang w:val="en-US" w:eastAsia="zh-CN" w:bidi="ar-SA"/>
              </w:rPr>
            </w:pPr>
            <w:r>
              <w:rPr>
                <w:rFonts w:hint="eastAsia" w:ascii="宋体" w:hAnsi="宋体" w:eastAsia="宋体" w:cs="宋体"/>
                <w:sz w:val="21"/>
                <w:szCs w:val="21"/>
                <w:lang w:val="en-US" w:eastAsia="zh-CN"/>
              </w:rPr>
              <w:t>8:00——</w:t>
            </w:r>
            <w:r>
              <w:rPr>
                <w:rFonts w:hint="eastAsia" w:ascii="宋体" w:hAnsi="宋体" w:cs="宋体"/>
                <w:sz w:val="21"/>
                <w:szCs w:val="21"/>
                <w:lang w:val="en-US" w:eastAsia="zh-CN"/>
              </w:rPr>
              <w:t>9</w:t>
            </w:r>
            <w:r>
              <w:rPr>
                <w:rFonts w:hint="eastAsia" w:ascii="宋体" w:hAnsi="宋体" w:eastAsia="宋体" w:cs="宋体"/>
                <w:sz w:val="21"/>
                <w:szCs w:val="21"/>
                <w:lang w:val="en-US" w:eastAsia="zh-CN"/>
              </w:rPr>
              <w:t>:</w:t>
            </w:r>
            <w:r>
              <w:rPr>
                <w:rFonts w:hint="eastAsia" w:ascii="宋体" w:hAnsi="宋体" w:cs="宋体"/>
                <w:sz w:val="21"/>
                <w:szCs w:val="21"/>
                <w:lang w:val="en-US" w:eastAsia="zh-CN"/>
              </w:rPr>
              <w:t>40</w:t>
            </w:r>
          </w:p>
        </w:tc>
        <w:tc>
          <w:tcPr>
            <w:tcW w:w="1619" w:type="dxa"/>
            <w:vMerge w:val="restart"/>
            <w:noWrap w:val="0"/>
            <w:vAlign w:val="center"/>
          </w:tcPr>
          <w:p w14:paraId="1D1167A8">
            <w:pPr>
              <w:spacing w:line="360" w:lineRule="auto"/>
              <w:jc w:val="center"/>
              <w:rPr>
                <w:rFonts w:hint="default" w:ascii="宋体" w:hAnsi="宋体" w:eastAsia="宋体" w:cs="宋体"/>
                <w:sz w:val="21"/>
                <w:szCs w:val="21"/>
                <w:lang w:val="en-US" w:eastAsia="zh-CN"/>
              </w:rPr>
            </w:pPr>
            <w:r>
              <w:rPr>
                <w:rFonts w:hint="eastAsia" w:ascii="宋体" w:hAnsi="宋体" w:cs="宋体"/>
                <w:sz w:val="21"/>
                <w:szCs w:val="21"/>
                <w:lang w:val="en-US" w:eastAsia="zh-CN"/>
              </w:rPr>
              <w:t>电信大楼B座425</w:t>
            </w:r>
          </w:p>
        </w:tc>
        <w:tc>
          <w:tcPr>
            <w:tcW w:w="2736" w:type="dxa"/>
            <w:noWrap w:val="0"/>
            <w:vAlign w:val="center"/>
          </w:tcPr>
          <w:p w14:paraId="20164AB8">
            <w:pPr>
              <w:spacing w:line="360" w:lineRule="auto"/>
              <w:rPr>
                <w:rFonts w:hint="eastAsia" w:ascii="宋体" w:hAnsi="宋体" w:eastAsia="宋体" w:cs="宋体"/>
                <w:sz w:val="21"/>
                <w:szCs w:val="21"/>
              </w:rPr>
            </w:pPr>
            <w:r>
              <w:rPr>
                <w:rFonts w:hint="eastAsia" w:ascii="宋体" w:hAnsi="宋体" w:eastAsia="宋体" w:cs="宋体"/>
                <w:sz w:val="21"/>
                <w:szCs w:val="21"/>
              </w:rPr>
              <w:t>逻辑算法赛项第一组</w:t>
            </w:r>
          </w:p>
        </w:tc>
      </w:tr>
      <w:tr w14:paraId="28D53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476" w:type="dxa"/>
            <w:vMerge w:val="continue"/>
            <w:noWrap w:val="0"/>
            <w:vAlign w:val="center"/>
          </w:tcPr>
          <w:p w14:paraId="36CA57EB">
            <w:pPr>
              <w:spacing w:line="360" w:lineRule="auto"/>
              <w:rPr>
                <w:rFonts w:hint="eastAsia" w:ascii="宋体" w:hAnsi="宋体" w:eastAsia="宋体" w:cs="宋体"/>
                <w:sz w:val="21"/>
                <w:szCs w:val="21"/>
              </w:rPr>
            </w:pPr>
          </w:p>
        </w:tc>
        <w:tc>
          <w:tcPr>
            <w:tcW w:w="1643" w:type="dxa"/>
            <w:vMerge w:val="continue"/>
            <w:noWrap w:val="0"/>
            <w:vAlign w:val="center"/>
          </w:tcPr>
          <w:p w14:paraId="7C010F58">
            <w:pPr>
              <w:spacing w:line="360" w:lineRule="auto"/>
              <w:rPr>
                <w:rFonts w:hint="eastAsia" w:ascii="宋体" w:hAnsi="宋体" w:eastAsia="宋体" w:cs="宋体"/>
                <w:sz w:val="21"/>
                <w:szCs w:val="21"/>
              </w:rPr>
            </w:pPr>
          </w:p>
        </w:tc>
        <w:tc>
          <w:tcPr>
            <w:tcW w:w="1901" w:type="dxa"/>
            <w:noWrap w:val="0"/>
            <w:vAlign w:val="center"/>
          </w:tcPr>
          <w:p w14:paraId="3ED25DEA">
            <w:pPr>
              <w:numPr>
                <w:ilvl w:val="0"/>
                <w:numId w:val="0"/>
              </w:numPr>
              <w:spacing w:line="360" w:lineRule="auto"/>
              <w:ind w:left="0" w:leftChars="0" w:firstLine="0" w:firstLineChars="0"/>
              <w:jc w:val="center"/>
              <w:rPr>
                <w:rFonts w:hint="eastAsia" w:ascii="宋体" w:hAnsi="宋体" w:eastAsia="宋体" w:cs="宋体"/>
                <w:kern w:val="2"/>
                <w:sz w:val="21"/>
                <w:szCs w:val="21"/>
                <w:vertAlign w:val="baseline"/>
                <w:lang w:val="en-US" w:eastAsia="zh-CN" w:bidi="ar-SA"/>
              </w:rPr>
            </w:pPr>
            <w:r>
              <w:rPr>
                <w:rFonts w:hint="eastAsia" w:ascii="宋体" w:hAnsi="宋体" w:cs="宋体"/>
                <w:kern w:val="2"/>
                <w:sz w:val="21"/>
                <w:szCs w:val="21"/>
                <w:lang w:val="en-US" w:eastAsia="zh-CN" w:bidi="ar-SA"/>
              </w:rPr>
              <w:t>9</w:t>
            </w:r>
            <w:r>
              <w:rPr>
                <w:rFonts w:hint="eastAsia" w:ascii="宋体" w:hAnsi="宋体" w:eastAsia="宋体" w:cs="宋体"/>
                <w:kern w:val="2"/>
                <w:sz w:val="21"/>
                <w:szCs w:val="21"/>
                <w:lang w:val="en-US" w:eastAsia="zh-CN" w:bidi="ar-SA"/>
              </w:rPr>
              <w:t>:</w:t>
            </w:r>
            <w:r>
              <w:rPr>
                <w:rFonts w:hint="eastAsia" w:ascii="宋体" w:hAnsi="宋体" w:cs="宋体"/>
                <w:kern w:val="2"/>
                <w:sz w:val="21"/>
                <w:szCs w:val="21"/>
                <w:lang w:val="en-US" w:eastAsia="zh-CN" w:bidi="ar-SA"/>
              </w:rPr>
              <w:t>40</w:t>
            </w:r>
            <w:r>
              <w:rPr>
                <w:rFonts w:hint="eastAsia" w:ascii="宋体" w:hAnsi="宋体" w:eastAsia="宋体" w:cs="宋体"/>
                <w:kern w:val="2"/>
                <w:sz w:val="21"/>
                <w:szCs w:val="21"/>
                <w:lang w:val="en-US" w:eastAsia="zh-CN" w:bidi="ar-SA"/>
              </w:rPr>
              <w:t>——</w:t>
            </w:r>
            <w:r>
              <w:rPr>
                <w:rFonts w:hint="eastAsia" w:ascii="宋体" w:hAnsi="宋体" w:cs="宋体"/>
                <w:kern w:val="2"/>
                <w:sz w:val="21"/>
                <w:szCs w:val="21"/>
                <w:lang w:val="en-US" w:eastAsia="zh-CN" w:bidi="ar-SA"/>
              </w:rPr>
              <w:t>11</w:t>
            </w:r>
            <w:r>
              <w:rPr>
                <w:rFonts w:hint="eastAsia" w:ascii="宋体" w:hAnsi="宋体" w:eastAsia="宋体" w:cs="宋体"/>
                <w:kern w:val="2"/>
                <w:sz w:val="21"/>
                <w:szCs w:val="21"/>
                <w:lang w:val="en-US" w:eastAsia="zh-CN" w:bidi="ar-SA"/>
              </w:rPr>
              <w:t>:</w:t>
            </w:r>
            <w:r>
              <w:rPr>
                <w:rFonts w:hint="eastAsia" w:ascii="宋体" w:hAnsi="宋体" w:cs="宋体"/>
                <w:kern w:val="2"/>
                <w:sz w:val="21"/>
                <w:szCs w:val="21"/>
                <w:lang w:val="en-US" w:eastAsia="zh-CN" w:bidi="ar-SA"/>
              </w:rPr>
              <w:t>2</w:t>
            </w:r>
            <w:r>
              <w:rPr>
                <w:rFonts w:hint="eastAsia" w:ascii="宋体" w:hAnsi="宋体" w:eastAsia="宋体" w:cs="宋体"/>
                <w:kern w:val="2"/>
                <w:sz w:val="21"/>
                <w:szCs w:val="21"/>
                <w:lang w:val="en-US" w:eastAsia="zh-CN" w:bidi="ar-SA"/>
              </w:rPr>
              <w:t>0</w:t>
            </w:r>
          </w:p>
        </w:tc>
        <w:tc>
          <w:tcPr>
            <w:tcW w:w="1619" w:type="dxa"/>
            <w:vMerge w:val="continue"/>
            <w:noWrap w:val="0"/>
            <w:vAlign w:val="center"/>
          </w:tcPr>
          <w:p w14:paraId="1C261E14">
            <w:pPr>
              <w:spacing w:line="360" w:lineRule="auto"/>
              <w:rPr>
                <w:rFonts w:hint="eastAsia" w:ascii="宋体" w:hAnsi="宋体" w:eastAsia="宋体" w:cs="宋体"/>
                <w:sz w:val="21"/>
                <w:szCs w:val="21"/>
              </w:rPr>
            </w:pPr>
          </w:p>
        </w:tc>
        <w:tc>
          <w:tcPr>
            <w:tcW w:w="2736" w:type="dxa"/>
            <w:noWrap w:val="0"/>
            <w:vAlign w:val="center"/>
          </w:tcPr>
          <w:p w14:paraId="1042EBBB">
            <w:pPr>
              <w:spacing w:line="360" w:lineRule="auto"/>
              <w:rPr>
                <w:rFonts w:hint="eastAsia" w:ascii="宋体" w:hAnsi="宋体" w:eastAsia="宋体" w:cs="宋体"/>
                <w:sz w:val="21"/>
                <w:szCs w:val="21"/>
              </w:rPr>
            </w:pPr>
            <w:r>
              <w:rPr>
                <w:rFonts w:hint="eastAsia" w:ascii="宋体" w:hAnsi="宋体" w:eastAsia="宋体" w:cs="宋体"/>
                <w:sz w:val="21"/>
                <w:szCs w:val="21"/>
              </w:rPr>
              <w:t>逻辑算法赛项第二组</w:t>
            </w:r>
          </w:p>
        </w:tc>
      </w:tr>
      <w:tr w14:paraId="6FE72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 w:hRule="atLeast"/>
          <w:jc w:val="center"/>
        </w:trPr>
        <w:tc>
          <w:tcPr>
            <w:tcW w:w="1476" w:type="dxa"/>
            <w:vMerge w:val="continue"/>
            <w:noWrap w:val="0"/>
            <w:vAlign w:val="center"/>
          </w:tcPr>
          <w:p w14:paraId="00FF8A62">
            <w:pPr>
              <w:spacing w:line="360" w:lineRule="auto"/>
              <w:rPr>
                <w:rFonts w:hint="eastAsia" w:ascii="宋体" w:hAnsi="宋体" w:eastAsia="宋体" w:cs="宋体"/>
                <w:sz w:val="21"/>
                <w:szCs w:val="21"/>
              </w:rPr>
            </w:pPr>
          </w:p>
        </w:tc>
        <w:tc>
          <w:tcPr>
            <w:tcW w:w="1643" w:type="dxa"/>
            <w:vMerge w:val="continue"/>
            <w:noWrap w:val="0"/>
            <w:vAlign w:val="center"/>
          </w:tcPr>
          <w:p w14:paraId="33C337FD">
            <w:pPr>
              <w:spacing w:line="360" w:lineRule="auto"/>
              <w:rPr>
                <w:rFonts w:hint="eastAsia" w:ascii="宋体" w:hAnsi="宋体" w:eastAsia="宋体" w:cs="宋体"/>
                <w:sz w:val="21"/>
                <w:szCs w:val="21"/>
              </w:rPr>
            </w:pPr>
          </w:p>
        </w:tc>
        <w:tc>
          <w:tcPr>
            <w:tcW w:w="1901" w:type="dxa"/>
            <w:noWrap w:val="0"/>
            <w:vAlign w:val="center"/>
          </w:tcPr>
          <w:p w14:paraId="6F73D8B1">
            <w:pPr>
              <w:tabs>
                <w:tab w:val="left" w:pos="613"/>
              </w:tabs>
              <w:bidi w:val="0"/>
              <w:jc w:val="center"/>
              <w:rPr>
                <w:rFonts w:hint="eastAsia" w:ascii="宋体" w:hAnsi="宋体" w:eastAsia="宋体" w:cs="宋体"/>
                <w:kern w:val="2"/>
                <w:sz w:val="21"/>
                <w:szCs w:val="21"/>
                <w:vertAlign w:val="baseline"/>
                <w:lang w:val="en-US" w:eastAsia="zh-CN" w:bidi="ar-SA"/>
              </w:rPr>
            </w:pPr>
            <w:r>
              <w:rPr>
                <w:rFonts w:hint="eastAsia" w:ascii="宋体" w:hAnsi="宋体" w:cs="宋体"/>
                <w:kern w:val="2"/>
                <w:sz w:val="21"/>
                <w:szCs w:val="21"/>
                <w:lang w:val="en-US" w:eastAsia="zh-CN" w:bidi="ar-SA"/>
              </w:rPr>
              <w:t>11</w:t>
            </w:r>
            <w:r>
              <w:rPr>
                <w:rFonts w:hint="eastAsia" w:ascii="宋体" w:hAnsi="宋体" w:eastAsia="宋体" w:cs="宋体"/>
                <w:kern w:val="2"/>
                <w:sz w:val="21"/>
                <w:szCs w:val="21"/>
                <w:lang w:val="en-US" w:eastAsia="zh-CN" w:bidi="ar-SA"/>
              </w:rPr>
              <w:t>:</w:t>
            </w:r>
            <w:r>
              <w:rPr>
                <w:rFonts w:hint="eastAsia" w:ascii="宋体" w:hAnsi="宋体" w:cs="宋体"/>
                <w:kern w:val="2"/>
                <w:sz w:val="21"/>
                <w:szCs w:val="21"/>
                <w:lang w:val="en-US" w:eastAsia="zh-CN" w:bidi="ar-SA"/>
              </w:rPr>
              <w:t>2</w:t>
            </w:r>
            <w:r>
              <w:rPr>
                <w:rFonts w:hint="eastAsia" w:ascii="宋体" w:hAnsi="宋体" w:eastAsia="宋体" w:cs="宋体"/>
                <w:kern w:val="2"/>
                <w:sz w:val="21"/>
                <w:szCs w:val="21"/>
                <w:lang w:val="en-US" w:eastAsia="zh-CN" w:bidi="ar-SA"/>
              </w:rPr>
              <w:t>0——1</w:t>
            </w:r>
            <w:r>
              <w:rPr>
                <w:rFonts w:hint="eastAsia" w:ascii="宋体" w:hAnsi="宋体" w:cs="宋体"/>
                <w:kern w:val="2"/>
                <w:sz w:val="21"/>
                <w:szCs w:val="21"/>
                <w:lang w:val="en-US" w:eastAsia="zh-CN" w:bidi="ar-SA"/>
              </w:rPr>
              <w:t>3</w:t>
            </w:r>
            <w:r>
              <w:rPr>
                <w:rFonts w:hint="eastAsia" w:ascii="宋体" w:hAnsi="宋体" w:eastAsia="宋体" w:cs="宋体"/>
                <w:kern w:val="2"/>
                <w:sz w:val="21"/>
                <w:szCs w:val="21"/>
                <w:lang w:val="en-US" w:eastAsia="zh-CN" w:bidi="ar-SA"/>
              </w:rPr>
              <w:t>:</w:t>
            </w:r>
            <w:r>
              <w:rPr>
                <w:rFonts w:hint="eastAsia" w:ascii="宋体" w:hAnsi="宋体" w:cs="宋体"/>
                <w:kern w:val="2"/>
                <w:sz w:val="21"/>
                <w:szCs w:val="21"/>
                <w:lang w:val="en-US" w:eastAsia="zh-CN" w:bidi="ar-SA"/>
              </w:rPr>
              <w:t>00</w:t>
            </w:r>
          </w:p>
        </w:tc>
        <w:tc>
          <w:tcPr>
            <w:tcW w:w="1619" w:type="dxa"/>
            <w:vMerge w:val="continue"/>
            <w:noWrap w:val="0"/>
            <w:vAlign w:val="center"/>
          </w:tcPr>
          <w:p w14:paraId="4AFE470E">
            <w:pPr>
              <w:spacing w:line="360" w:lineRule="auto"/>
              <w:rPr>
                <w:rFonts w:hint="eastAsia" w:ascii="宋体" w:hAnsi="宋体" w:eastAsia="宋体" w:cs="宋体"/>
                <w:sz w:val="21"/>
                <w:szCs w:val="21"/>
              </w:rPr>
            </w:pPr>
          </w:p>
        </w:tc>
        <w:tc>
          <w:tcPr>
            <w:tcW w:w="2736" w:type="dxa"/>
            <w:noWrap w:val="0"/>
            <w:vAlign w:val="center"/>
          </w:tcPr>
          <w:p w14:paraId="269FFEAD">
            <w:pPr>
              <w:spacing w:line="360" w:lineRule="auto"/>
              <w:rPr>
                <w:rFonts w:hint="eastAsia" w:ascii="宋体" w:hAnsi="宋体" w:eastAsia="宋体" w:cs="宋体"/>
                <w:sz w:val="21"/>
                <w:szCs w:val="21"/>
              </w:rPr>
            </w:pPr>
            <w:r>
              <w:rPr>
                <w:rFonts w:hint="eastAsia" w:ascii="宋体" w:hAnsi="宋体" w:eastAsia="宋体" w:cs="宋体"/>
                <w:sz w:val="21"/>
                <w:szCs w:val="21"/>
              </w:rPr>
              <w:t>逻辑算法赛项第三组</w:t>
            </w:r>
          </w:p>
        </w:tc>
      </w:tr>
      <w:tr w14:paraId="710DA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 w:hRule="atLeast"/>
          <w:jc w:val="center"/>
        </w:trPr>
        <w:tc>
          <w:tcPr>
            <w:tcW w:w="1476" w:type="dxa"/>
            <w:vMerge w:val="continue"/>
            <w:noWrap w:val="0"/>
            <w:vAlign w:val="center"/>
          </w:tcPr>
          <w:p w14:paraId="7D0DC366">
            <w:pPr>
              <w:spacing w:line="360" w:lineRule="auto"/>
              <w:rPr>
                <w:rFonts w:hint="eastAsia" w:ascii="宋体" w:hAnsi="宋体" w:eastAsia="宋体" w:cs="宋体"/>
                <w:sz w:val="21"/>
                <w:szCs w:val="21"/>
              </w:rPr>
            </w:pPr>
          </w:p>
        </w:tc>
        <w:tc>
          <w:tcPr>
            <w:tcW w:w="1643" w:type="dxa"/>
            <w:vMerge w:val="continue"/>
            <w:noWrap w:val="0"/>
            <w:vAlign w:val="center"/>
          </w:tcPr>
          <w:p w14:paraId="30152837">
            <w:pPr>
              <w:spacing w:line="360" w:lineRule="auto"/>
              <w:rPr>
                <w:rFonts w:hint="eastAsia" w:ascii="宋体" w:hAnsi="宋体" w:eastAsia="宋体" w:cs="宋体"/>
                <w:sz w:val="21"/>
                <w:szCs w:val="21"/>
              </w:rPr>
            </w:pPr>
          </w:p>
        </w:tc>
        <w:tc>
          <w:tcPr>
            <w:tcW w:w="1901" w:type="dxa"/>
            <w:noWrap w:val="0"/>
            <w:vAlign w:val="center"/>
          </w:tcPr>
          <w:p w14:paraId="3EC08EE5">
            <w:pPr>
              <w:numPr>
                <w:ilvl w:val="0"/>
                <w:numId w:val="0"/>
              </w:numPr>
              <w:spacing w:line="360" w:lineRule="auto"/>
              <w:ind w:left="0" w:leftChars="0" w:firstLine="0" w:firstLineChars="0"/>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kern w:val="2"/>
                <w:sz w:val="21"/>
                <w:szCs w:val="21"/>
                <w:lang w:val="en-US" w:eastAsia="zh-CN" w:bidi="ar-SA"/>
              </w:rPr>
              <w:t>1</w:t>
            </w:r>
            <w:r>
              <w:rPr>
                <w:rFonts w:hint="eastAsia" w:ascii="宋体" w:hAnsi="宋体" w:cs="宋体"/>
                <w:kern w:val="2"/>
                <w:sz w:val="21"/>
                <w:szCs w:val="21"/>
                <w:lang w:val="en-US" w:eastAsia="zh-CN" w:bidi="ar-SA"/>
              </w:rPr>
              <w:t>3</w:t>
            </w:r>
            <w:r>
              <w:rPr>
                <w:rFonts w:hint="eastAsia" w:ascii="宋体" w:hAnsi="宋体" w:eastAsia="宋体" w:cs="宋体"/>
                <w:kern w:val="2"/>
                <w:sz w:val="21"/>
                <w:szCs w:val="21"/>
                <w:lang w:val="en-US" w:eastAsia="zh-CN" w:bidi="ar-SA"/>
              </w:rPr>
              <w:t>:</w:t>
            </w:r>
            <w:r>
              <w:rPr>
                <w:rFonts w:hint="eastAsia" w:ascii="宋体" w:hAnsi="宋体" w:cs="宋体"/>
                <w:kern w:val="2"/>
                <w:sz w:val="21"/>
                <w:szCs w:val="21"/>
                <w:lang w:val="en-US" w:eastAsia="zh-CN" w:bidi="ar-SA"/>
              </w:rPr>
              <w:t>00</w:t>
            </w:r>
            <w:r>
              <w:rPr>
                <w:rFonts w:hint="eastAsia" w:ascii="宋体" w:hAnsi="宋体" w:eastAsia="宋体" w:cs="宋体"/>
                <w:kern w:val="2"/>
                <w:sz w:val="21"/>
                <w:szCs w:val="21"/>
                <w:lang w:val="en-US" w:eastAsia="zh-CN" w:bidi="ar-SA"/>
              </w:rPr>
              <w:t>——1</w:t>
            </w:r>
            <w:r>
              <w:rPr>
                <w:rFonts w:hint="eastAsia" w:ascii="宋体" w:hAnsi="宋体" w:cs="宋体"/>
                <w:kern w:val="2"/>
                <w:sz w:val="21"/>
                <w:szCs w:val="21"/>
                <w:lang w:val="en-US" w:eastAsia="zh-CN" w:bidi="ar-SA"/>
              </w:rPr>
              <w:t>4</w:t>
            </w:r>
            <w:r>
              <w:rPr>
                <w:rFonts w:hint="eastAsia" w:ascii="宋体" w:hAnsi="宋体" w:eastAsia="宋体" w:cs="宋体"/>
                <w:kern w:val="2"/>
                <w:sz w:val="21"/>
                <w:szCs w:val="21"/>
                <w:lang w:val="en-US" w:eastAsia="zh-CN" w:bidi="ar-SA"/>
              </w:rPr>
              <w:t>:</w:t>
            </w:r>
            <w:r>
              <w:rPr>
                <w:rFonts w:hint="eastAsia" w:ascii="宋体" w:hAnsi="宋体" w:cs="宋体"/>
                <w:kern w:val="2"/>
                <w:sz w:val="21"/>
                <w:szCs w:val="21"/>
                <w:lang w:val="en-US" w:eastAsia="zh-CN" w:bidi="ar-SA"/>
              </w:rPr>
              <w:t>4</w:t>
            </w:r>
            <w:r>
              <w:rPr>
                <w:rFonts w:hint="eastAsia" w:ascii="宋体" w:hAnsi="宋体" w:eastAsia="宋体" w:cs="宋体"/>
                <w:kern w:val="2"/>
                <w:sz w:val="21"/>
                <w:szCs w:val="21"/>
                <w:lang w:val="en-US" w:eastAsia="zh-CN" w:bidi="ar-SA"/>
              </w:rPr>
              <w:t>0</w:t>
            </w:r>
          </w:p>
        </w:tc>
        <w:tc>
          <w:tcPr>
            <w:tcW w:w="1619" w:type="dxa"/>
            <w:vMerge w:val="continue"/>
            <w:noWrap w:val="0"/>
            <w:vAlign w:val="center"/>
          </w:tcPr>
          <w:p w14:paraId="2E04A8C9">
            <w:pPr>
              <w:spacing w:line="360" w:lineRule="auto"/>
              <w:rPr>
                <w:rFonts w:hint="eastAsia" w:ascii="宋体" w:hAnsi="宋体" w:eastAsia="宋体" w:cs="宋体"/>
                <w:sz w:val="21"/>
                <w:szCs w:val="21"/>
              </w:rPr>
            </w:pPr>
          </w:p>
        </w:tc>
        <w:tc>
          <w:tcPr>
            <w:tcW w:w="2736" w:type="dxa"/>
            <w:noWrap w:val="0"/>
            <w:vAlign w:val="center"/>
          </w:tcPr>
          <w:p w14:paraId="589D787E">
            <w:pPr>
              <w:spacing w:line="360" w:lineRule="auto"/>
              <w:rPr>
                <w:rFonts w:hint="eastAsia" w:ascii="宋体" w:hAnsi="宋体" w:eastAsia="宋体" w:cs="宋体"/>
                <w:sz w:val="21"/>
                <w:szCs w:val="21"/>
              </w:rPr>
            </w:pPr>
            <w:r>
              <w:rPr>
                <w:rFonts w:hint="eastAsia" w:ascii="宋体" w:hAnsi="宋体" w:eastAsia="宋体" w:cs="宋体"/>
                <w:sz w:val="21"/>
                <w:szCs w:val="21"/>
              </w:rPr>
              <w:t>逻辑算法赛项第四组</w:t>
            </w:r>
          </w:p>
        </w:tc>
      </w:tr>
      <w:tr w14:paraId="0848C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jc w:val="center"/>
        </w:trPr>
        <w:tc>
          <w:tcPr>
            <w:tcW w:w="1476" w:type="dxa"/>
            <w:vMerge w:val="restart"/>
            <w:noWrap w:val="0"/>
            <w:vAlign w:val="center"/>
          </w:tcPr>
          <w:p w14:paraId="7DB8DA6B">
            <w:pPr>
              <w:spacing w:line="360" w:lineRule="auto"/>
              <w:rPr>
                <w:rFonts w:hint="default" w:ascii="宋体" w:hAnsi="宋体" w:eastAsia="宋体" w:cs="宋体"/>
                <w:kern w:val="2"/>
                <w:sz w:val="21"/>
                <w:szCs w:val="21"/>
                <w:lang w:val="en-US" w:eastAsia="zh-CN" w:bidi="ar-SA"/>
              </w:rPr>
            </w:pPr>
            <w:r>
              <w:rPr>
                <w:rFonts w:hint="eastAsia" w:ascii="宋体" w:hAnsi="宋体" w:eastAsia="宋体"/>
                <w:sz w:val="21"/>
                <w:szCs w:val="21"/>
                <w:lang w:val="zh-CN"/>
              </w:rPr>
              <w:t>智能制造通识（</w:t>
            </w:r>
            <w:r>
              <w:rPr>
                <w:rFonts w:hint="eastAsia" w:ascii="宋体" w:hAnsi="宋体"/>
                <w:sz w:val="21"/>
                <w:szCs w:val="21"/>
                <w:lang w:val="en-US" w:eastAsia="zh-CN"/>
              </w:rPr>
              <w:t>试</w:t>
            </w:r>
            <w:r>
              <w:rPr>
                <w:rFonts w:hint="eastAsia" w:ascii="宋体" w:hAnsi="宋体" w:eastAsia="宋体"/>
                <w:sz w:val="21"/>
                <w:szCs w:val="21"/>
                <w:lang w:val="zh-CN"/>
              </w:rPr>
              <w:t>）</w:t>
            </w:r>
          </w:p>
        </w:tc>
        <w:tc>
          <w:tcPr>
            <w:tcW w:w="1643" w:type="dxa"/>
            <w:vMerge w:val="restart"/>
            <w:noWrap w:val="0"/>
            <w:vAlign w:val="center"/>
          </w:tcPr>
          <w:p w14:paraId="2C622E1D">
            <w:pPr>
              <w:spacing w:line="360" w:lineRule="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7</w:t>
            </w:r>
            <w:r>
              <w:rPr>
                <w:rFonts w:hint="eastAsia" w:ascii="宋体" w:hAnsi="宋体" w:eastAsia="宋体" w:cs="宋体"/>
                <w:sz w:val="21"/>
                <w:szCs w:val="21"/>
              </w:rPr>
              <w:t>月</w:t>
            </w:r>
            <w:r>
              <w:rPr>
                <w:rFonts w:hint="eastAsia" w:ascii="宋体" w:hAnsi="宋体" w:cs="宋体"/>
                <w:sz w:val="21"/>
                <w:szCs w:val="21"/>
                <w:lang w:val="en-US" w:eastAsia="zh-CN"/>
              </w:rPr>
              <w:t>20</w:t>
            </w:r>
            <w:r>
              <w:rPr>
                <w:rFonts w:hint="eastAsia" w:ascii="宋体" w:hAnsi="宋体" w:eastAsia="宋体" w:cs="宋体"/>
                <w:sz w:val="21"/>
                <w:szCs w:val="21"/>
              </w:rPr>
              <w:t>日</w:t>
            </w:r>
          </w:p>
        </w:tc>
        <w:tc>
          <w:tcPr>
            <w:tcW w:w="1901" w:type="dxa"/>
            <w:noWrap w:val="0"/>
            <w:vAlign w:val="center"/>
          </w:tcPr>
          <w:p w14:paraId="122C2F0C">
            <w:pPr>
              <w:numPr>
                <w:ilvl w:val="0"/>
                <w:numId w:val="0"/>
              </w:numPr>
              <w:spacing w:line="360" w:lineRule="auto"/>
              <w:ind w:left="0" w:leftChars="0" w:firstLine="0" w:firstLineChars="0"/>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lang w:val="en-US" w:eastAsia="zh-CN"/>
              </w:rPr>
              <w:t>8:00——</w:t>
            </w:r>
            <w:r>
              <w:rPr>
                <w:rFonts w:hint="eastAsia" w:ascii="宋体" w:hAnsi="宋体" w:cs="宋体"/>
                <w:sz w:val="21"/>
                <w:szCs w:val="21"/>
                <w:lang w:val="en-US" w:eastAsia="zh-CN"/>
              </w:rPr>
              <w:t>10</w:t>
            </w:r>
            <w:r>
              <w:rPr>
                <w:rFonts w:hint="eastAsia" w:ascii="宋体" w:hAnsi="宋体" w:eastAsia="宋体" w:cs="宋体"/>
                <w:sz w:val="21"/>
                <w:szCs w:val="21"/>
                <w:lang w:val="en-US" w:eastAsia="zh-CN"/>
              </w:rPr>
              <w:t>:</w:t>
            </w:r>
            <w:r>
              <w:rPr>
                <w:rFonts w:hint="eastAsia" w:ascii="宋体" w:hAnsi="宋体" w:cs="宋体"/>
                <w:sz w:val="21"/>
                <w:szCs w:val="21"/>
                <w:lang w:val="en-US" w:eastAsia="zh-CN"/>
              </w:rPr>
              <w:t>10</w:t>
            </w:r>
          </w:p>
        </w:tc>
        <w:tc>
          <w:tcPr>
            <w:tcW w:w="1619" w:type="dxa"/>
            <w:vMerge w:val="restart"/>
            <w:noWrap w:val="0"/>
            <w:vAlign w:val="center"/>
          </w:tcPr>
          <w:p w14:paraId="2429B561">
            <w:pPr>
              <w:spacing w:line="360" w:lineRule="auto"/>
              <w:jc w:val="center"/>
              <w:rPr>
                <w:rFonts w:hint="eastAsia" w:ascii="宋体" w:hAnsi="宋体" w:eastAsia="宋体" w:cs="宋体"/>
                <w:kern w:val="2"/>
                <w:sz w:val="21"/>
                <w:szCs w:val="21"/>
                <w:lang w:val="en-US" w:eastAsia="zh-CN" w:bidi="ar-SA"/>
              </w:rPr>
            </w:pPr>
            <w:r>
              <w:rPr>
                <w:rFonts w:hint="eastAsia" w:ascii="宋体" w:hAnsi="宋体" w:cs="宋体"/>
                <w:sz w:val="21"/>
                <w:szCs w:val="21"/>
                <w:lang w:val="en-US" w:eastAsia="zh-CN"/>
              </w:rPr>
              <w:t>电信大楼B座327</w:t>
            </w:r>
          </w:p>
        </w:tc>
        <w:tc>
          <w:tcPr>
            <w:tcW w:w="2736" w:type="dxa"/>
            <w:noWrap w:val="0"/>
            <w:vAlign w:val="center"/>
          </w:tcPr>
          <w:p w14:paraId="5F05CC24">
            <w:pPr>
              <w:spacing w:line="360" w:lineRule="auto"/>
              <w:rPr>
                <w:rFonts w:hint="eastAsia" w:ascii="宋体" w:hAnsi="宋体" w:eastAsia="宋体" w:cs="宋体"/>
                <w:kern w:val="2"/>
                <w:sz w:val="21"/>
                <w:szCs w:val="21"/>
                <w:lang w:val="en-US" w:eastAsia="zh-CN" w:bidi="ar-SA"/>
              </w:rPr>
            </w:pPr>
            <w:r>
              <w:rPr>
                <w:rFonts w:hint="eastAsia" w:ascii="宋体" w:hAnsi="宋体" w:eastAsia="宋体"/>
                <w:sz w:val="21"/>
                <w:szCs w:val="21"/>
                <w:lang w:val="zh-CN"/>
              </w:rPr>
              <w:t>智能制造通识（</w:t>
            </w:r>
            <w:r>
              <w:rPr>
                <w:rFonts w:hint="eastAsia" w:ascii="宋体" w:hAnsi="宋体"/>
                <w:sz w:val="21"/>
                <w:szCs w:val="21"/>
                <w:lang w:val="en-US" w:eastAsia="zh-CN"/>
              </w:rPr>
              <w:t>试</w:t>
            </w:r>
            <w:r>
              <w:rPr>
                <w:rFonts w:hint="eastAsia" w:ascii="宋体" w:hAnsi="宋体" w:eastAsia="宋体"/>
                <w:sz w:val="21"/>
                <w:szCs w:val="21"/>
                <w:lang w:val="zh-CN"/>
              </w:rPr>
              <w:t>）</w:t>
            </w:r>
            <w:r>
              <w:rPr>
                <w:rFonts w:hint="eastAsia" w:ascii="宋体" w:hAnsi="宋体" w:eastAsia="宋体" w:cs="宋体"/>
                <w:sz w:val="21"/>
                <w:szCs w:val="21"/>
              </w:rPr>
              <w:t>第一组</w:t>
            </w:r>
          </w:p>
        </w:tc>
      </w:tr>
      <w:tr w14:paraId="5E63D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jc w:val="center"/>
        </w:trPr>
        <w:tc>
          <w:tcPr>
            <w:tcW w:w="1476" w:type="dxa"/>
            <w:vMerge w:val="continue"/>
            <w:noWrap w:val="0"/>
            <w:vAlign w:val="top"/>
          </w:tcPr>
          <w:p w14:paraId="40F5F504">
            <w:pPr>
              <w:spacing w:line="360" w:lineRule="auto"/>
              <w:rPr>
                <w:rFonts w:hint="eastAsia" w:ascii="宋体" w:hAnsi="宋体" w:eastAsia="宋体" w:cs="宋体"/>
                <w:sz w:val="21"/>
                <w:szCs w:val="21"/>
              </w:rPr>
            </w:pPr>
          </w:p>
        </w:tc>
        <w:tc>
          <w:tcPr>
            <w:tcW w:w="1643" w:type="dxa"/>
            <w:vMerge w:val="continue"/>
            <w:noWrap w:val="0"/>
            <w:vAlign w:val="top"/>
          </w:tcPr>
          <w:p w14:paraId="063DEBF0">
            <w:pPr>
              <w:spacing w:line="360" w:lineRule="auto"/>
              <w:rPr>
                <w:rFonts w:hint="eastAsia" w:ascii="宋体" w:hAnsi="宋体" w:eastAsia="宋体" w:cs="宋体"/>
                <w:sz w:val="21"/>
                <w:szCs w:val="21"/>
              </w:rPr>
            </w:pPr>
          </w:p>
        </w:tc>
        <w:tc>
          <w:tcPr>
            <w:tcW w:w="0" w:type="auto"/>
            <w:noWrap w:val="0"/>
            <w:vAlign w:val="center"/>
          </w:tcPr>
          <w:p w14:paraId="382402E8">
            <w:pPr>
              <w:numPr>
                <w:ilvl w:val="0"/>
                <w:numId w:val="0"/>
              </w:numPr>
              <w:spacing w:line="360" w:lineRule="auto"/>
              <w:ind w:left="0" w:leftChars="0" w:firstLine="0" w:firstLineChars="0"/>
              <w:jc w:val="center"/>
              <w:rPr>
                <w:rFonts w:hint="eastAsia" w:ascii="宋体" w:hAnsi="宋体" w:eastAsia="宋体" w:cs="宋体"/>
                <w:kern w:val="2"/>
                <w:sz w:val="21"/>
                <w:szCs w:val="21"/>
                <w:vertAlign w:val="baseline"/>
                <w:lang w:val="en-US" w:eastAsia="zh-CN" w:bidi="ar-SA"/>
              </w:rPr>
            </w:pPr>
            <w:r>
              <w:rPr>
                <w:rFonts w:hint="eastAsia" w:ascii="宋体" w:hAnsi="宋体" w:cs="宋体"/>
                <w:kern w:val="2"/>
                <w:sz w:val="21"/>
                <w:szCs w:val="21"/>
                <w:lang w:val="en-US" w:eastAsia="zh-CN" w:bidi="ar-SA"/>
              </w:rPr>
              <w:t>10</w:t>
            </w:r>
            <w:r>
              <w:rPr>
                <w:rFonts w:hint="eastAsia" w:ascii="宋体" w:hAnsi="宋体" w:eastAsia="宋体" w:cs="宋体"/>
                <w:kern w:val="2"/>
                <w:sz w:val="21"/>
                <w:szCs w:val="21"/>
                <w:lang w:val="en-US" w:eastAsia="zh-CN" w:bidi="ar-SA"/>
              </w:rPr>
              <w:t>:</w:t>
            </w:r>
            <w:r>
              <w:rPr>
                <w:rFonts w:hint="eastAsia" w:ascii="宋体" w:hAnsi="宋体" w:cs="宋体"/>
                <w:kern w:val="2"/>
                <w:sz w:val="21"/>
                <w:szCs w:val="21"/>
                <w:lang w:val="en-US" w:eastAsia="zh-CN" w:bidi="ar-SA"/>
              </w:rPr>
              <w:t>10</w:t>
            </w:r>
            <w:r>
              <w:rPr>
                <w:rFonts w:hint="eastAsia" w:ascii="宋体" w:hAnsi="宋体" w:eastAsia="宋体" w:cs="宋体"/>
                <w:kern w:val="2"/>
                <w:sz w:val="21"/>
                <w:szCs w:val="21"/>
                <w:lang w:val="en-US" w:eastAsia="zh-CN" w:bidi="ar-SA"/>
              </w:rPr>
              <w:t>——</w:t>
            </w:r>
            <w:r>
              <w:rPr>
                <w:rFonts w:hint="eastAsia" w:ascii="宋体" w:hAnsi="宋体" w:cs="宋体"/>
                <w:kern w:val="2"/>
                <w:sz w:val="21"/>
                <w:szCs w:val="21"/>
                <w:lang w:val="en-US" w:eastAsia="zh-CN" w:bidi="ar-SA"/>
              </w:rPr>
              <w:t>12</w:t>
            </w:r>
            <w:r>
              <w:rPr>
                <w:rFonts w:hint="eastAsia" w:ascii="宋体" w:hAnsi="宋体" w:eastAsia="宋体" w:cs="宋体"/>
                <w:kern w:val="2"/>
                <w:sz w:val="21"/>
                <w:szCs w:val="21"/>
                <w:lang w:val="en-US" w:eastAsia="zh-CN" w:bidi="ar-SA"/>
              </w:rPr>
              <w:t>:</w:t>
            </w:r>
            <w:r>
              <w:rPr>
                <w:rFonts w:hint="eastAsia" w:ascii="宋体" w:hAnsi="宋体" w:cs="宋体"/>
                <w:kern w:val="2"/>
                <w:sz w:val="21"/>
                <w:szCs w:val="21"/>
                <w:lang w:val="en-US" w:eastAsia="zh-CN" w:bidi="ar-SA"/>
              </w:rPr>
              <w:t>2</w:t>
            </w:r>
            <w:r>
              <w:rPr>
                <w:rFonts w:hint="eastAsia" w:ascii="宋体" w:hAnsi="宋体" w:eastAsia="宋体" w:cs="宋体"/>
                <w:kern w:val="2"/>
                <w:sz w:val="21"/>
                <w:szCs w:val="21"/>
                <w:lang w:val="en-US" w:eastAsia="zh-CN" w:bidi="ar-SA"/>
              </w:rPr>
              <w:t>0</w:t>
            </w:r>
          </w:p>
        </w:tc>
        <w:tc>
          <w:tcPr>
            <w:tcW w:w="1619" w:type="dxa"/>
            <w:vMerge w:val="continue"/>
            <w:noWrap w:val="0"/>
            <w:vAlign w:val="top"/>
          </w:tcPr>
          <w:p w14:paraId="5A7AB870">
            <w:pPr>
              <w:spacing w:line="360" w:lineRule="auto"/>
              <w:rPr>
                <w:rFonts w:hint="eastAsia" w:ascii="宋体" w:hAnsi="宋体" w:eastAsia="宋体" w:cs="宋体"/>
                <w:sz w:val="21"/>
                <w:szCs w:val="21"/>
              </w:rPr>
            </w:pPr>
          </w:p>
        </w:tc>
        <w:tc>
          <w:tcPr>
            <w:tcW w:w="0" w:type="auto"/>
            <w:noWrap w:val="0"/>
            <w:vAlign w:val="center"/>
          </w:tcPr>
          <w:p w14:paraId="37A1C0C9">
            <w:pPr>
              <w:spacing w:line="360" w:lineRule="auto"/>
              <w:rPr>
                <w:rFonts w:hint="eastAsia" w:ascii="宋体" w:hAnsi="宋体" w:eastAsia="宋体" w:cs="宋体"/>
                <w:kern w:val="2"/>
                <w:sz w:val="21"/>
                <w:szCs w:val="21"/>
                <w:lang w:val="en-US" w:eastAsia="zh-CN" w:bidi="ar-SA"/>
              </w:rPr>
            </w:pPr>
            <w:r>
              <w:rPr>
                <w:rFonts w:hint="eastAsia" w:ascii="宋体" w:hAnsi="宋体" w:eastAsia="宋体"/>
                <w:sz w:val="21"/>
                <w:szCs w:val="21"/>
                <w:lang w:val="zh-CN"/>
              </w:rPr>
              <w:t>智能制造通识（</w:t>
            </w:r>
            <w:r>
              <w:rPr>
                <w:rFonts w:hint="eastAsia" w:ascii="宋体" w:hAnsi="宋体"/>
                <w:sz w:val="21"/>
                <w:szCs w:val="21"/>
                <w:lang w:val="en-US" w:eastAsia="zh-CN"/>
              </w:rPr>
              <w:t>试</w:t>
            </w:r>
            <w:r>
              <w:rPr>
                <w:rFonts w:hint="eastAsia" w:ascii="宋体" w:hAnsi="宋体" w:eastAsia="宋体"/>
                <w:sz w:val="21"/>
                <w:szCs w:val="21"/>
                <w:lang w:val="zh-CN"/>
              </w:rPr>
              <w:t>）</w:t>
            </w:r>
            <w:r>
              <w:rPr>
                <w:rFonts w:hint="eastAsia" w:ascii="宋体" w:hAnsi="宋体" w:eastAsia="宋体" w:cs="宋体"/>
                <w:sz w:val="21"/>
                <w:szCs w:val="21"/>
              </w:rPr>
              <w:t>第二组</w:t>
            </w:r>
          </w:p>
        </w:tc>
      </w:tr>
      <w:tr w14:paraId="39E63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jc w:val="center"/>
        </w:trPr>
        <w:tc>
          <w:tcPr>
            <w:tcW w:w="1476" w:type="dxa"/>
            <w:vMerge w:val="continue"/>
            <w:noWrap w:val="0"/>
            <w:vAlign w:val="top"/>
          </w:tcPr>
          <w:p w14:paraId="75007DBD">
            <w:pPr>
              <w:spacing w:line="360" w:lineRule="auto"/>
              <w:rPr>
                <w:rFonts w:hint="eastAsia" w:ascii="宋体" w:hAnsi="宋体" w:eastAsia="宋体" w:cs="宋体"/>
                <w:sz w:val="21"/>
                <w:szCs w:val="21"/>
              </w:rPr>
            </w:pPr>
          </w:p>
        </w:tc>
        <w:tc>
          <w:tcPr>
            <w:tcW w:w="1643" w:type="dxa"/>
            <w:vMerge w:val="continue"/>
            <w:noWrap w:val="0"/>
            <w:vAlign w:val="top"/>
          </w:tcPr>
          <w:p w14:paraId="27908CB3">
            <w:pPr>
              <w:spacing w:line="360" w:lineRule="auto"/>
              <w:rPr>
                <w:rFonts w:hint="eastAsia" w:ascii="宋体" w:hAnsi="宋体" w:eastAsia="宋体" w:cs="宋体"/>
                <w:sz w:val="21"/>
                <w:szCs w:val="21"/>
              </w:rPr>
            </w:pPr>
          </w:p>
        </w:tc>
        <w:tc>
          <w:tcPr>
            <w:tcW w:w="0" w:type="auto"/>
            <w:noWrap w:val="0"/>
            <w:vAlign w:val="center"/>
          </w:tcPr>
          <w:p w14:paraId="67739EB5">
            <w:pPr>
              <w:tabs>
                <w:tab w:val="left" w:pos="613"/>
              </w:tabs>
              <w:bidi w:val="0"/>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kern w:val="2"/>
                <w:sz w:val="21"/>
                <w:szCs w:val="21"/>
                <w:lang w:val="en-US" w:eastAsia="zh-CN" w:bidi="ar-SA"/>
              </w:rPr>
              <w:t>1</w:t>
            </w:r>
            <w:r>
              <w:rPr>
                <w:rFonts w:hint="eastAsia" w:ascii="宋体" w:hAnsi="宋体" w:cs="宋体"/>
                <w:kern w:val="2"/>
                <w:sz w:val="21"/>
                <w:szCs w:val="21"/>
                <w:lang w:val="en-US" w:eastAsia="zh-CN" w:bidi="ar-SA"/>
              </w:rPr>
              <w:t>2</w:t>
            </w:r>
            <w:r>
              <w:rPr>
                <w:rFonts w:hint="eastAsia" w:ascii="宋体" w:hAnsi="宋体" w:eastAsia="宋体" w:cs="宋体"/>
                <w:kern w:val="2"/>
                <w:sz w:val="21"/>
                <w:szCs w:val="21"/>
                <w:lang w:val="en-US" w:eastAsia="zh-CN" w:bidi="ar-SA"/>
              </w:rPr>
              <w:t>:</w:t>
            </w:r>
            <w:r>
              <w:rPr>
                <w:rFonts w:hint="eastAsia" w:ascii="宋体" w:hAnsi="宋体" w:cs="宋体"/>
                <w:kern w:val="2"/>
                <w:sz w:val="21"/>
                <w:szCs w:val="21"/>
                <w:lang w:val="en-US" w:eastAsia="zh-CN" w:bidi="ar-SA"/>
              </w:rPr>
              <w:t>2</w:t>
            </w:r>
            <w:r>
              <w:rPr>
                <w:rFonts w:hint="eastAsia" w:ascii="宋体" w:hAnsi="宋体" w:eastAsia="宋体" w:cs="宋体"/>
                <w:kern w:val="2"/>
                <w:sz w:val="21"/>
                <w:szCs w:val="21"/>
                <w:lang w:val="en-US" w:eastAsia="zh-CN" w:bidi="ar-SA"/>
              </w:rPr>
              <w:t>0——1</w:t>
            </w:r>
            <w:r>
              <w:rPr>
                <w:rFonts w:hint="eastAsia" w:ascii="宋体" w:hAnsi="宋体" w:cs="宋体"/>
                <w:kern w:val="2"/>
                <w:sz w:val="21"/>
                <w:szCs w:val="21"/>
                <w:lang w:val="en-US" w:eastAsia="zh-CN" w:bidi="ar-SA"/>
              </w:rPr>
              <w:t>4</w:t>
            </w:r>
            <w:r>
              <w:rPr>
                <w:rFonts w:hint="eastAsia" w:ascii="宋体" w:hAnsi="宋体" w:eastAsia="宋体" w:cs="宋体"/>
                <w:kern w:val="2"/>
                <w:sz w:val="21"/>
                <w:szCs w:val="21"/>
                <w:lang w:val="en-US" w:eastAsia="zh-CN" w:bidi="ar-SA"/>
              </w:rPr>
              <w:t>:</w:t>
            </w:r>
            <w:r>
              <w:rPr>
                <w:rFonts w:hint="eastAsia" w:ascii="宋体" w:hAnsi="宋体" w:cs="宋体"/>
                <w:kern w:val="2"/>
                <w:sz w:val="21"/>
                <w:szCs w:val="21"/>
                <w:lang w:val="en-US" w:eastAsia="zh-CN" w:bidi="ar-SA"/>
              </w:rPr>
              <w:t>30</w:t>
            </w:r>
          </w:p>
        </w:tc>
        <w:tc>
          <w:tcPr>
            <w:tcW w:w="1619" w:type="dxa"/>
            <w:vMerge w:val="continue"/>
            <w:noWrap w:val="0"/>
            <w:vAlign w:val="top"/>
          </w:tcPr>
          <w:p w14:paraId="03A374C1">
            <w:pPr>
              <w:spacing w:line="360" w:lineRule="auto"/>
              <w:rPr>
                <w:rFonts w:hint="eastAsia" w:ascii="宋体" w:hAnsi="宋体" w:eastAsia="宋体" w:cs="宋体"/>
                <w:sz w:val="21"/>
                <w:szCs w:val="21"/>
              </w:rPr>
            </w:pPr>
          </w:p>
        </w:tc>
        <w:tc>
          <w:tcPr>
            <w:tcW w:w="0" w:type="auto"/>
            <w:noWrap w:val="0"/>
            <w:vAlign w:val="center"/>
          </w:tcPr>
          <w:p w14:paraId="7A4A1F2A">
            <w:pPr>
              <w:spacing w:line="360" w:lineRule="auto"/>
              <w:rPr>
                <w:rFonts w:hint="eastAsia" w:ascii="宋体" w:hAnsi="宋体" w:eastAsia="宋体" w:cs="宋体"/>
                <w:kern w:val="2"/>
                <w:sz w:val="21"/>
                <w:szCs w:val="21"/>
                <w:lang w:val="en-US" w:eastAsia="zh-CN" w:bidi="ar-SA"/>
              </w:rPr>
            </w:pPr>
            <w:r>
              <w:rPr>
                <w:rFonts w:hint="eastAsia" w:ascii="宋体" w:hAnsi="宋体" w:eastAsia="宋体"/>
                <w:sz w:val="21"/>
                <w:szCs w:val="21"/>
                <w:lang w:val="zh-CN"/>
              </w:rPr>
              <w:t>智能制造通识（</w:t>
            </w:r>
            <w:r>
              <w:rPr>
                <w:rFonts w:hint="eastAsia" w:ascii="宋体" w:hAnsi="宋体"/>
                <w:sz w:val="21"/>
                <w:szCs w:val="21"/>
                <w:lang w:val="en-US" w:eastAsia="zh-CN"/>
              </w:rPr>
              <w:t>试</w:t>
            </w:r>
            <w:r>
              <w:rPr>
                <w:rFonts w:hint="eastAsia" w:ascii="宋体" w:hAnsi="宋体" w:eastAsia="宋体"/>
                <w:sz w:val="21"/>
                <w:szCs w:val="21"/>
                <w:lang w:val="zh-CN"/>
              </w:rPr>
              <w:t>）</w:t>
            </w:r>
            <w:r>
              <w:rPr>
                <w:rFonts w:hint="eastAsia" w:ascii="宋体" w:hAnsi="宋体" w:eastAsia="宋体" w:cs="宋体"/>
                <w:sz w:val="21"/>
                <w:szCs w:val="21"/>
              </w:rPr>
              <w:t>第三组</w:t>
            </w:r>
          </w:p>
        </w:tc>
      </w:tr>
      <w:tr w14:paraId="4B20A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jc w:val="center"/>
        </w:trPr>
        <w:tc>
          <w:tcPr>
            <w:tcW w:w="1476" w:type="dxa"/>
            <w:vMerge w:val="restart"/>
            <w:noWrap w:val="0"/>
            <w:vAlign w:val="center"/>
          </w:tcPr>
          <w:p w14:paraId="5C82B99D">
            <w:pPr>
              <w:spacing w:line="360" w:lineRule="auto"/>
              <w:rPr>
                <w:rFonts w:ascii="宋体" w:hAnsi="宋体"/>
                <w:sz w:val="21"/>
                <w:szCs w:val="21"/>
              </w:rPr>
            </w:pPr>
            <w:r>
              <w:rPr>
                <w:rFonts w:hint="eastAsia" w:ascii="宋体" w:hAnsi="宋体"/>
                <w:sz w:val="21"/>
                <w:szCs w:val="21"/>
                <w:lang w:val="en-US" w:eastAsia="zh-CN"/>
              </w:rPr>
              <w:t>工程实践</w:t>
            </w:r>
          </w:p>
        </w:tc>
        <w:tc>
          <w:tcPr>
            <w:tcW w:w="1643" w:type="dxa"/>
            <w:vMerge w:val="restart"/>
            <w:noWrap w:val="0"/>
            <w:vAlign w:val="center"/>
          </w:tcPr>
          <w:p w14:paraId="5304B38C">
            <w:pPr>
              <w:spacing w:line="360" w:lineRule="auto"/>
              <w:rPr>
                <w:rFonts w:ascii="宋体" w:hAnsi="宋体" w:eastAsia="宋体" w:cs="Times New Roman"/>
                <w:kern w:val="2"/>
                <w:sz w:val="21"/>
                <w:szCs w:val="21"/>
                <w:lang w:val="en-US" w:eastAsia="zh-CN" w:bidi="ar-SA"/>
              </w:rPr>
            </w:pPr>
            <w:r>
              <w:rPr>
                <w:rFonts w:hint="eastAsia" w:ascii="宋体" w:hAnsi="宋体"/>
                <w:sz w:val="21"/>
                <w:szCs w:val="21"/>
                <w:lang w:val="en-US" w:eastAsia="zh-CN"/>
              </w:rPr>
              <w:t>7</w:t>
            </w:r>
            <w:r>
              <w:rPr>
                <w:rFonts w:hint="eastAsia" w:ascii="宋体" w:hAnsi="宋体"/>
                <w:sz w:val="21"/>
                <w:szCs w:val="21"/>
              </w:rPr>
              <w:t>月</w:t>
            </w:r>
            <w:r>
              <w:rPr>
                <w:rFonts w:hint="eastAsia" w:ascii="宋体" w:hAnsi="宋体"/>
                <w:sz w:val="21"/>
                <w:szCs w:val="21"/>
                <w:lang w:val="en-US" w:eastAsia="zh-CN"/>
              </w:rPr>
              <w:t>20</w:t>
            </w:r>
            <w:r>
              <w:rPr>
                <w:rFonts w:hint="eastAsia" w:ascii="宋体" w:hAnsi="宋体"/>
                <w:sz w:val="21"/>
                <w:szCs w:val="21"/>
              </w:rPr>
              <w:t>日</w:t>
            </w:r>
          </w:p>
        </w:tc>
        <w:tc>
          <w:tcPr>
            <w:tcW w:w="0" w:type="auto"/>
            <w:noWrap w:val="0"/>
            <w:vAlign w:val="center"/>
          </w:tcPr>
          <w:p w14:paraId="38618406">
            <w:pPr>
              <w:tabs>
                <w:tab w:val="left" w:pos="613"/>
              </w:tabs>
              <w:bidi w:val="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8:00——11:00</w:t>
            </w:r>
          </w:p>
        </w:tc>
        <w:tc>
          <w:tcPr>
            <w:tcW w:w="1619" w:type="dxa"/>
            <w:vMerge w:val="restart"/>
            <w:noWrap w:val="0"/>
            <w:vAlign w:val="center"/>
          </w:tcPr>
          <w:p w14:paraId="60FCC0D6">
            <w:pPr>
              <w:spacing w:line="360" w:lineRule="auto"/>
              <w:jc w:val="center"/>
              <w:rPr>
                <w:rFonts w:hint="default" w:ascii="宋体" w:hAnsi="宋体" w:eastAsia="宋体" w:cs="Times New Roman"/>
                <w:kern w:val="2"/>
                <w:sz w:val="21"/>
                <w:szCs w:val="21"/>
                <w:lang w:val="en-US" w:eastAsia="zh-CN" w:bidi="ar-SA"/>
              </w:rPr>
            </w:pPr>
            <w:r>
              <w:rPr>
                <w:rFonts w:hint="eastAsia" w:ascii="宋体" w:hAnsi="宋体" w:cs="宋体"/>
                <w:sz w:val="21"/>
                <w:szCs w:val="21"/>
                <w:lang w:val="en-US" w:eastAsia="zh-CN"/>
              </w:rPr>
              <w:t>电信大楼B座423</w:t>
            </w:r>
          </w:p>
        </w:tc>
        <w:tc>
          <w:tcPr>
            <w:tcW w:w="0" w:type="auto"/>
            <w:noWrap w:val="0"/>
            <w:vAlign w:val="center"/>
          </w:tcPr>
          <w:p w14:paraId="218B9563">
            <w:pPr>
              <w:spacing w:line="360" w:lineRule="auto"/>
              <w:rPr>
                <w:rFonts w:hint="eastAsia" w:ascii="宋体" w:hAnsi="宋体" w:eastAsia="宋体" w:cs="Times New Roman"/>
                <w:kern w:val="2"/>
                <w:sz w:val="21"/>
                <w:szCs w:val="21"/>
                <w:lang w:val="en-US" w:eastAsia="zh-CN" w:bidi="ar-SA"/>
              </w:rPr>
            </w:pPr>
            <w:r>
              <w:rPr>
                <w:rFonts w:hint="eastAsia" w:ascii="宋体" w:hAnsi="宋体"/>
                <w:sz w:val="21"/>
                <w:szCs w:val="21"/>
                <w:lang w:val="en-US" w:eastAsia="zh-CN"/>
              </w:rPr>
              <w:t>工程实践</w:t>
            </w:r>
            <w:r>
              <w:rPr>
                <w:rFonts w:hint="eastAsia" w:ascii="宋体" w:hAnsi="宋体"/>
                <w:sz w:val="21"/>
                <w:szCs w:val="21"/>
              </w:rPr>
              <w:t>赛项第一组</w:t>
            </w:r>
          </w:p>
        </w:tc>
      </w:tr>
      <w:tr w14:paraId="5B133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jc w:val="center"/>
        </w:trPr>
        <w:tc>
          <w:tcPr>
            <w:tcW w:w="1476" w:type="dxa"/>
            <w:vMerge w:val="continue"/>
            <w:noWrap w:val="0"/>
            <w:vAlign w:val="top"/>
          </w:tcPr>
          <w:p w14:paraId="16483B57">
            <w:pPr>
              <w:spacing w:line="360" w:lineRule="auto"/>
              <w:rPr>
                <w:rFonts w:ascii="宋体" w:hAnsi="宋体"/>
                <w:sz w:val="21"/>
                <w:szCs w:val="21"/>
              </w:rPr>
            </w:pPr>
          </w:p>
        </w:tc>
        <w:tc>
          <w:tcPr>
            <w:tcW w:w="1643" w:type="dxa"/>
            <w:vMerge w:val="continue"/>
            <w:noWrap w:val="0"/>
            <w:vAlign w:val="top"/>
          </w:tcPr>
          <w:p w14:paraId="3EC7BFCD">
            <w:pPr>
              <w:spacing w:line="360" w:lineRule="auto"/>
              <w:rPr>
                <w:rFonts w:ascii="宋体" w:hAnsi="宋体"/>
                <w:sz w:val="21"/>
                <w:szCs w:val="21"/>
              </w:rPr>
            </w:pPr>
          </w:p>
        </w:tc>
        <w:tc>
          <w:tcPr>
            <w:tcW w:w="0" w:type="auto"/>
            <w:noWrap w:val="0"/>
            <w:vAlign w:val="center"/>
          </w:tcPr>
          <w:p w14:paraId="3B5A777E">
            <w:pPr>
              <w:tabs>
                <w:tab w:val="left" w:pos="613"/>
              </w:tabs>
              <w:bidi w:val="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11:00——14:00</w:t>
            </w:r>
          </w:p>
        </w:tc>
        <w:tc>
          <w:tcPr>
            <w:tcW w:w="1619" w:type="dxa"/>
            <w:vMerge w:val="continue"/>
            <w:noWrap w:val="0"/>
            <w:vAlign w:val="top"/>
          </w:tcPr>
          <w:p w14:paraId="63B73143">
            <w:pPr>
              <w:spacing w:line="360" w:lineRule="auto"/>
              <w:rPr>
                <w:rFonts w:ascii="宋体" w:hAnsi="宋体"/>
                <w:sz w:val="21"/>
                <w:szCs w:val="21"/>
              </w:rPr>
            </w:pPr>
          </w:p>
        </w:tc>
        <w:tc>
          <w:tcPr>
            <w:tcW w:w="0" w:type="auto"/>
            <w:noWrap w:val="0"/>
            <w:vAlign w:val="center"/>
          </w:tcPr>
          <w:p w14:paraId="54F1A3CD">
            <w:pPr>
              <w:spacing w:line="360" w:lineRule="auto"/>
              <w:rPr>
                <w:rFonts w:hint="eastAsia" w:ascii="宋体" w:hAnsi="宋体" w:eastAsia="宋体" w:cs="Times New Roman"/>
                <w:kern w:val="2"/>
                <w:sz w:val="21"/>
                <w:szCs w:val="21"/>
                <w:lang w:val="en-US" w:eastAsia="zh-CN" w:bidi="ar-SA"/>
              </w:rPr>
            </w:pPr>
            <w:r>
              <w:rPr>
                <w:rFonts w:hint="eastAsia" w:ascii="宋体" w:hAnsi="宋体"/>
                <w:sz w:val="21"/>
                <w:szCs w:val="21"/>
                <w:lang w:val="en-US" w:eastAsia="zh-CN"/>
              </w:rPr>
              <w:t>工程实践</w:t>
            </w:r>
            <w:r>
              <w:rPr>
                <w:rFonts w:hint="eastAsia" w:ascii="宋体" w:hAnsi="宋体"/>
                <w:sz w:val="21"/>
                <w:szCs w:val="21"/>
              </w:rPr>
              <w:t>赛项第二组</w:t>
            </w:r>
          </w:p>
        </w:tc>
      </w:tr>
      <w:tr w14:paraId="0CD4C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1476" w:type="dxa"/>
            <w:vMerge w:val="continue"/>
            <w:noWrap w:val="0"/>
            <w:vAlign w:val="top"/>
          </w:tcPr>
          <w:p w14:paraId="28D33170">
            <w:pPr>
              <w:spacing w:line="360" w:lineRule="auto"/>
              <w:rPr>
                <w:rFonts w:ascii="宋体" w:hAnsi="宋体"/>
                <w:sz w:val="21"/>
                <w:szCs w:val="21"/>
              </w:rPr>
            </w:pPr>
          </w:p>
        </w:tc>
        <w:tc>
          <w:tcPr>
            <w:tcW w:w="1643" w:type="dxa"/>
            <w:vMerge w:val="continue"/>
            <w:noWrap w:val="0"/>
            <w:vAlign w:val="top"/>
          </w:tcPr>
          <w:p w14:paraId="5224210F">
            <w:pPr>
              <w:spacing w:line="360" w:lineRule="auto"/>
              <w:rPr>
                <w:rFonts w:ascii="宋体" w:hAnsi="宋体"/>
                <w:sz w:val="21"/>
                <w:szCs w:val="21"/>
              </w:rPr>
            </w:pPr>
          </w:p>
        </w:tc>
        <w:tc>
          <w:tcPr>
            <w:tcW w:w="0" w:type="auto"/>
            <w:noWrap w:val="0"/>
            <w:vAlign w:val="center"/>
          </w:tcPr>
          <w:p w14:paraId="380653DC">
            <w:pPr>
              <w:tabs>
                <w:tab w:val="left" w:pos="613"/>
              </w:tabs>
              <w:bidi w:val="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14:00——17:00</w:t>
            </w:r>
          </w:p>
        </w:tc>
        <w:tc>
          <w:tcPr>
            <w:tcW w:w="1619" w:type="dxa"/>
            <w:vMerge w:val="continue"/>
            <w:noWrap w:val="0"/>
            <w:vAlign w:val="top"/>
          </w:tcPr>
          <w:p w14:paraId="7647D501">
            <w:pPr>
              <w:spacing w:line="360" w:lineRule="auto"/>
              <w:rPr>
                <w:rFonts w:ascii="宋体" w:hAnsi="宋体"/>
                <w:sz w:val="21"/>
                <w:szCs w:val="21"/>
              </w:rPr>
            </w:pPr>
          </w:p>
        </w:tc>
        <w:tc>
          <w:tcPr>
            <w:tcW w:w="0" w:type="auto"/>
            <w:noWrap w:val="0"/>
            <w:vAlign w:val="center"/>
          </w:tcPr>
          <w:p w14:paraId="3FAB748A">
            <w:pPr>
              <w:spacing w:line="360" w:lineRule="auto"/>
              <w:rPr>
                <w:rFonts w:hint="eastAsia" w:ascii="宋体" w:hAnsi="宋体" w:eastAsia="宋体" w:cs="Times New Roman"/>
                <w:kern w:val="2"/>
                <w:sz w:val="21"/>
                <w:szCs w:val="21"/>
                <w:lang w:val="en-US" w:eastAsia="zh-CN" w:bidi="ar-SA"/>
              </w:rPr>
            </w:pPr>
            <w:r>
              <w:rPr>
                <w:rFonts w:hint="eastAsia" w:ascii="宋体" w:hAnsi="宋体"/>
                <w:sz w:val="21"/>
                <w:szCs w:val="21"/>
                <w:lang w:val="en-US" w:eastAsia="zh-CN"/>
              </w:rPr>
              <w:t>工程实践</w:t>
            </w:r>
            <w:r>
              <w:rPr>
                <w:rFonts w:hint="eastAsia" w:ascii="宋体" w:hAnsi="宋体"/>
                <w:sz w:val="21"/>
                <w:szCs w:val="21"/>
              </w:rPr>
              <w:t>赛项第三组</w:t>
            </w:r>
          </w:p>
        </w:tc>
      </w:tr>
      <w:tr w14:paraId="7069A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jc w:val="center"/>
        </w:trPr>
        <w:tc>
          <w:tcPr>
            <w:tcW w:w="1476" w:type="dxa"/>
            <w:vMerge w:val="continue"/>
            <w:noWrap w:val="0"/>
            <w:vAlign w:val="center"/>
          </w:tcPr>
          <w:p w14:paraId="52A88EB4">
            <w:pPr>
              <w:spacing w:line="360" w:lineRule="auto"/>
              <w:jc w:val="both"/>
              <w:rPr>
                <w:rFonts w:ascii="宋体" w:hAnsi="宋体"/>
                <w:sz w:val="21"/>
                <w:szCs w:val="21"/>
              </w:rPr>
            </w:pPr>
          </w:p>
        </w:tc>
        <w:tc>
          <w:tcPr>
            <w:tcW w:w="1643" w:type="dxa"/>
            <w:vMerge w:val="restart"/>
            <w:noWrap w:val="0"/>
            <w:vAlign w:val="center"/>
          </w:tcPr>
          <w:p w14:paraId="141A3D7D">
            <w:pPr>
              <w:spacing w:line="360" w:lineRule="auto"/>
              <w:jc w:val="both"/>
              <w:rPr>
                <w:rFonts w:ascii="宋体" w:hAnsi="宋体"/>
                <w:sz w:val="21"/>
                <w:szCs w:val="21"/>
              </w:rPr>
            </w:pPr>
            <w:r>
              <w:rPr>
                <w:rFonts w:hint="eastAsia" w:ascii="宋体" w:hAnsi="宋体"/>
                <w:sz w:val="21"/>
                <w:szCs w:val="21"/>
                <w:lang w:val="en-US" w:eastAsia="zh-CN"/>
              </w:rPr>
              <w:t>7</w:t>
            </w:r>
            <w:r>
              <w:rPr>
                <w:rFonts w:hint="eastAsia" w:ascii="宋体" w:hAnsi="宋体"/>
                <w:sz w:val="21"/>
                <w:szCs w:val="21"/>
              </w:rPr>
              <w:t>月</w:t>
            </w:r>
            <w:r>
              <w:rPr>
                <w:rFonts w:hint="eastAsia" w:ascii="宋体" w:hAnsi="宋体"/>
                <w:sz w:val="21"/>
                <w:szCs w:val="21"/>
                <w:lang w:val="en-US" w:eastAsia="zh-CN"/>
              </w:rPr>
              <w:t>21</w:t>
            </w:r>
            <w:r>
              <w:rPr>
                <w:rFonts w:hint="eastAsia" w:ascii="宋体" w:hAnsi="宋体"/>
                <w:sz w:val="21"/>
                <w:szCs w:val="21"/>
              </w:rPr>
              <w:t>日</w:t>
            </w:r>
          </w:p>
        </w:tc>
        <w:tc>
          <w:tcPr>
            <w:tcW w:w="1901" w:type="dxa"/>
            <w:noWrap w:val="0"/>
            <w:vAlign w:val="center"/>
          </w:tcPr>
          <w:p w14:paraId="787FDF48">
            <w:pPr>
              <w:tabs>
                <w:tab w:val="left" w:pos="613"/>
              </w:tabs>
              <w:bidi w:val="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8:00——11:00</w:t>
            </w:r>
          </w:p>
        </w:tc>
        <w:tc>
          <w:tcPr>
            <w:tcW w:w="1619" w:type="dxa"/>
            <w:vMerge w:val="continue"/>
            <w:noWrap w:val="0"/>
            <w:vAlign w:val="center"/>
          </w:tcPr>
          <w:p w14:paraId="2C1AEDC1">
            <w:pPr>
              <w:spacing w:line="360" w:lineRule="auto"/>
              <w:jc w:val="both"/>
              <w:rPr>
                <w:rFonts w:ascii="宋体" w:hAnsi="宋体"/>
                <w:sz w:val="21"/>
                <w:szCs w:val="21"/>
              </w:rPr>
            </w:pPr>
          </w:p>
        </w:tc>
        <w:tc>
          <w:tcPr>
            <w:tcW w:w="0" w:type="auto"/>
            <w:noWrap w:val="0"/>
            <w:vAlign w:val="center"/>
          </w:tcPr>
          <w:p w14:paraId="3F47A8DE">
            <w:pPr>
              <w:spacing w:line="360" w:lineRule="auto"/>
              <w:rPr>
                <w:rFonts w:hint="eastAsia" w:ascii="宋体" w:hAnsi="宋体" w:eastAsia="宋体" w:cs="Times New Roman"/>
                <w:kern w:val="2"/>
                <w:sz w:val="21"/>
                <w:szCs w:val="21"/>
                <w:lang w:val="en-US" w:eastAsia="zh-CN" w:bidi="ar-SA"/>
              </w:rPr>
            </w:pPr>
            <w:r>
              <w:rPr>
                <w:rFonts w:hint="eastAsia" w:ascii="宋体" w:hAnsi="宋体"/>
                <w:sz w:val="21"/>
                <w:szCs w:val="21"/>
                <w:lang w:val="en-US" w:eastAsia="zh-CN"/>
              </w:rPr>
              <w:t>工程实践</w:t>
            </w:r>
            <w:r>
              <w:rPr>
                <w:rFonts w:hint="eastAsia" w:ascii="宋体" w:hAnsi="宋体"/>
                <w:sz w:val="21"/>
                <w:szCs w:val="21"/>
              </w:rPr>
              <w:t>赛项第</w:t>
            </w:r>
            <w:r>
              <w:rPr>
                <w:rFonts w:hint="eastAsia" w:ascii="宋体" w:hAnsi="宋体"/>
                <w:sz w:val="21"/>
                <w:szCs w:val="21"/>
                <w:lang w:val="en-US" w:eastAsia="zh-CN"/>
              </w:rPr>
              <w:t>四</w:t>
            </w:r>
            <w:r>
              <w:rPr>
                <w:rFonts w:hint="eastAsia" w:ascii="宋体" w:hAnsi="宋体"/>
                <w:sz w:val="21"/>
                <w:szCs w:val="21"/>
              </w:rPr>
              <w:t>组</w:t>
            </w:r>
          </w:p>
        </w:tc>
      </w:tr>
      <w:tr w14:paraId="6221A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1476" w:type="dxa"/>
            <w:vMerge w:val="continue"/>
            <w:noWrap w:val="0"/>
            <w:vAlign w:val="top"/>
          </w:tcPr>
          <w:p w14:paraId="6C3C82DF">
            <w:pPr>
              <w:spacing w:line="360" w:lineRule="auto"/>
              <w:rPr>
                <w:rFonts w:ascii="宋体" w:hAnsi="宋体"/>
                <w:sz w:val="21"/>
                <w:szCs w:val="21"/>
              </w:rPr>
            </w:pPr>
          </w:p>
        </w:tc>
        <w:tc>
          <w:tcPr>
            <w:tcW w:w="1643" w:type="dxa"/>
            <w:vMerge w:val="continue"/>
            <w:noWrap w:val="0"/>
            <w:vAlign w:val="top"/>
          </w:tcPr>
          <w:p w14:paraId="6925E30A">
            <w:pPr>
              <w:spacing w:line="360" w:lineRule="auto"/>
              <w:rPr>
                <w:rFonts w:ascii="宋体" w:hAnsi="宋体"/>
                <w:sz w:val="21"/>
                <w:szCs w:val="21"/>
              </w:rPr>
            </w:pPr>
          </w:p>
        </w:tc>
        <w:tc>
          <w:tcPr>
            <w:tcW w:w="1901" w:type="dxa"/>
            <w:noWrap w:val="0"/>
            <w:vAlign w:val="center"/>
          </w:tcPr>
          <w:p w14:paraId="5FECC00A">
            <w:pPr>
              <w:tabs>
                <w:tab w:val="left" w:pos="613"/>
              </w:tabs>
              <w:bidi w:val="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11:00——14:00</w:t>
            </w:r>
          </w:p>
        </w:tc>
        <w:tc>
          <w:tcPr>
            <w:tcW w:w="1619" w:type="dxa"/>
            <w:vMerge w:val="continue"/>
            <w:noWrap w:val="0"/>
            <w:vAlign w:val="top"/>
          </w:tcPr>
          <w:p w14:paraId="5113D96F">
            <w:pPr>
              <w:spacing w:line="360" w:lineRule="auto"/>
              <w:rPr>
                <w:rFonts w:ascii="宋体" w:hAnsi="宋体"/>
                <w:sz w:val="21"/>
                <w:szCs w:val="21"/>
              </w:rPr>
            </w:pPr>
          </w:p>
        </w:tc>
        <w:tc>
          <w:tcPr>
            <w:tcW w:w="0" w:type="auto"/>
            <w:noWrap w:val="0"/>
            <w:vAlign w:val="center"/>
          </w:tcPr>
          <w:p w14:paraId="08991D5E">
            <w:pPr>
              <w:spacing w:line="360" w:lineRule="auto"/>
              <w:rPr>
                <w:rFonts w:hint="eastAsia" w:ascii="宋体" w:hAnsi="宋体" w:eastAsia="宋体" w:cs="Times New Roman"/>
                <w:kern w:val="2"/>
                <w:sz w:val="21"/>
                <w:szCs w:val="21"/>
                <w:lang w:val="en-US" w:eastAsia="zh-CN" w:bidi="ar-SA"/>
              </w:rPr>
            </w:pPr>
            <w:r>
              <w:rPr>
                <w:rFonts w:hint="eastAsia" w:ascii="宋体" w:hAnsi="宋体"/>
                <w:sz w:val="21"/>
                <w:szCs w:val="21"/>
                <w:lang w:val="en-US" w:eastAsia="zh-CN"/>
              </w:rPr>
              <w:t>工程实践</w:t>
            </w:r>
            <w:r>
              <w:rPr>
                <w:rFonts w:hint="eastAsia" w:ascii="宋体" w:hAnsi="宋体"/>
                <w:sz w:val="21"/>
                <w:szCs w:val="21"/>
              </w:rPr>
              <w:t>赛项第</w:t>
            </w:r>
            <w:r>
              <w:rPr>
                <w:rFonts w:hint="eastAsia" w:ascii="宋体" w:hAnsi="宋体"/>
                <w:sz w:val="21"/>
                <w:szCs w:val="21"/>
                <w:lang w:val="en-US" w:eastAsia="zh-CN"/>
              </w:rPr>
              <w:t>五</w:t>
            </w:r>
            <w:r>
              <w:rPr>
                <w:rFonts w:hint="eastAsia" w:ascii="宋体" w:hAnsi="宋体"/>
                <w:sz w:val="21"/>
                <w:szCs w:val="21"/>
              </w:rPr>
              <w:t>组</w:t>
            </w:r>
          </w:p>
        </w:tc>
      </w:tr>
      <w:tr w14:paraId="21CFB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1476" w:type="dxa"/>
            <w:vMerge w:val="continue"/>
            <w:noWrap w:val="0"/>
            <w:vAlign w:val="top"/>
          </w:tcPr>
          <w:p w14:paraId="6EB6B2BD">
            <w:pPr>
              <w:spacing w:line="360" w:lineRule="auto"/>
              <w:rPr>
                <w:rFonts w:ascii="宋体" w:hAnsi="宋体"/>
                <w:sz w:val="21"/>
                <w:szCs w:val="21"/>
              </w:rPr>
            </w:pPr>
          </w:p>
        </w:tc>
        <w:tc>
          <w:tcPr>
            <w:tcW w:w="1643" w:type="dxa"/>
            <w:vMerge w:val="continue"/>
            <w:noWrap w:val="0"/>
            <w:vAlign w:val="top"/>
          </w:tcPr>
          <w:p w14:paraId="3EF3F429">
            <w:pPr>
              <w:spacing w:line="360" w:lineRule="auto"/>
              <w:rPr>
                <w:rFonts w:ascii="宋体" w:hAnsi="宋体"/>
                <w:sz w:val="21"/>
                <w:szCs w:val="21"/>
              </w:rPr>
            </w:pPr>
          </w:p>
        </w:tc>
        <w:tc>
          <w:tcPr>
            <w:tcW w:w="1901" w:type="dxa"/>
            <w:noWrap w:val="0"/>
            <w:vAlign w:val="center"/>
          </w:tcPr>
          <w:p w14:paraId="0D5D9B28">
            <w:pPr>
              <w:tabs>
                <w:tab w:val="left" w:pos="613"/>
              </w:tabs>
              <w:bidi w:val="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14:00——17:00</w:t>
            </w:r>
          </w:p>
        </w:tc>
        <w:tc>
          <w:tcPr>
            <w:tcW w:w="1619" w:type="dxa"/>
            <w:vMerge w:val="continue"/>
            <w:noWrap w:val="0"/>
            <w:vAlign w:val="top"/>
          </w:tcPr>
          <w:p w14:paraId="7ECB3306">
            <w:pPr>
              <w:spacing w:line="360" w:lineRule="auto"/>
              <w:rPr>
                <w:rFonts w:ascii="宋体" w:hAnsi="宋体"/>
                <w:sz w:val="21"/>
                <w:szCs w:val="21"/>
              </w:rPr>
            </w:pPr>
          </w:p>
        </w:tc>
        <w:tc>
          <w:tcPr>
            <w:tcW w:w="0" w:type="auto"/>
            <w:noWrap w:val="0"/>
            <w:vAlign w:val="center"/>
          </w:tcPr>
          <w:p w14:paraId="221E6D83">
            <w:pPr>
              <w:spacing w:line="360" w:lineRule="auto"/>
              <w:rPr>
                <w:rFonts w:hint="eastAsia" w:ascii="宋体" w:hAnsi="宋体"/>
                <w:sz w:val="21"/>
                <w:szCs w:val="21"/>
                <w:lang w:val="en-US" w:eastAsia="zh-CN"/>
              </w:rPr>
            </w:pPr>
            <w:r>
              <w:rPr>
                <w:rFonts w:hint="eastAsia" w:ascii="宋体" w:hAnsi="宋体"/>
                <w:sz w:val="21"/>
                <w:szCs w:val="21"/>
                <w:lang w:val="en-US" w:eastAsia="zh-CN"/>
              </w:rPr>
              <w:t>工程实践</w:t>
            </w:r>
            <w:r>
              <w:rPr>
                <w:rFonts w:hint="eastAsia" w:ascii="宋体" w:hAnsi="宋体"/>
                <w:sz w:val="21"/>
                <w:szCs w:val="21"/>
              </w:rPr>
              <w:t>赛项第</w:t>
            </w:r>
            <w:r>
              <w:rPr>
                <w:rFonts w:hint="eastAsia" w:ascii="宋体" w:hAnsi="宋体"/>
                <w:sz w:val="21"/>
                <w:szCs w:val="21"/>
                <w:lang w:val="en-US" w:eastAsia="zh-CN"/>
              </w:rPr>
              <w:t>六</w:t>
            </w:r>
            <w:r>
              <w:rPr>
                <w:rFonts w:hint="eastAsia" w:ascii="宋体" w:hAnsi="宋体"/>
                <w:sz w:val="21"/>
                <w:szCs w:val="21"/>
              </w:rPr>
              <w:t>组</w:t>
            </w:r>
          </w:p>
        </w:tc>
      </w:tr>
      <w:tr w14:paraId="790AF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1476" w:type="dxa"/>
            <w:vMerge w:val="continue"/>
            <w:noWrap w:val="0"/>
            <w:vAlign w:val="top"/>
          </w:tcPr>
          <w:p w14:paraId="11A0C78A">
            <w:pPr>
              <w:spacing w:line="360" w:lineRule="auto"/>
              <w:rPr>
                <w:rFonts w:ascii="宋体" w:hAnsi="宋体"/>
                <w:sz w:val="21"/>
                <w:szCs w:val="21"/>
              </w:rPr>
            </w:pPr>
          </w:p>
        </w:tc>
        <w:tc>
          <w:tcPr>
            <w:tcW w:w="1643" w:type="dxa"/>
            <w:vMerge w:val="continue"/>
            <w:tcBorders>
              <w:bottom w:val="single" w:color="auto" w:sz="4" w:space="0"/>
            </w:tcBorders>
            <w:noWrap w:val="0"/>
            <w:vAlign w:val="top"/>
          </w:tcPr>
          <w:p w14:paraId="5A26A543">
            <w:pPr>
              <w:spacing w:line="360" w:lineRule="auto"/>
              <w:rPr>
                <w:rFonts w:ascii="宋体" w:hAnsi="宋体"/>
                <w:sz w:val="21"/>
                <w:szCs w:val="21"/>
              </w:rPr>
            </w:pPr>
          </w:p>
        </w:tc>
        <w:tc>
          <w:tcPr>
            <w:tcW w:w="1901" w:type="dxa"/>
            <w:noWrap w:val="0"/>
            <w:vAlign w:val="center"/>
          </w:tcPr>
          <w:p w14:paraId="71D3A1F0">
            <w:pPr>
              <w:tabs>
                <w:tab w:val="left" w:pos="613"/>
              </w:tabs>
              <w:bidi w:val="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17:00——20:00</w:t>
            </w:r>
          </w:p>
        </w:tc>
        <w:tc>
          <w:tcPr>
            <w:tcW w:w="1619" w:type="dxa"/>
            <w:vMerge w:val="continue"/>
            <w:noWrap w:val="0"/>
            <w:vAlign w:val="top"/>
          </w:tcPr>
          <w:p w14:paraId="5C0879DF">
            <w:pPr>
              <w:spacing w:line="360" w:lineRule="auto"/>
              <w:rPr>
                <w:rFonts w:ascii="宋体" w:hAnsi="宋体"/>
                <w:sz w:val="21"/>
                <w:szCs w:val="21"/>
              </w:rPr>
            </w:pPr>
          </w:p>
        </w:tc>
        <w:tc>
          <w:tcPr>
            <w:tcW w:w="0" w:type="auto"/>
            <w:noWrap w:val="0"/>
            <w:vAlign w:val="center"/>
          </w:tcPr>
          <w:p w14:paraId="1AA71288">
            <w:pPr>
              <w:spacing w:line="360" w:lineRule="auto"/>
              <w:rPr>
                <w:rFonts w:hint="eastAsia" w:ascii="宋体" w:hAnsi="宋体"/>
                <w:sz w:val="21"/>
                <w:szCs w:val="21"/>
                <w:lang w:val="en-US" w:eastAsia="zh-CN"/>
              </w:rPr>
            </w:pPr>
            <w:r>
              <w:rPr>
                <w:rFonts w:hint="eastAsia" w:ascii="宋体" w:hAnsi="宋体"/>
                <w:sz w:val="21"/>
                <w:szCs w:val="21"/>
                <w:lang w:val="en-US" w:eastAsia="zh-CN"/>
              </w:rPr>
              <w:t>工程实践</w:t>
            </w:r>
            <w:r>
              <w:rPr>
                <w:rFonts w:hint="eastAsia" w:ascii="宋体" w:hAnsi="宋体"/>
                <w:sz w:val="21"/>
                <w:szCs w:val="21"/>
              </w:rPr>
              <w:t>赛项第</w:t>
            </w:r>
            <w:r>
              <w:rPr>
                <w:rFonts w:hint="eastAsia" w:ascii="宋体" w:hAnsi="宋体"/>
                <w:sz w:val="21"/>
                <w:szCs w:val="21"/>
                <w:lang w:val="en-US" w:eastAsia="zh-CN"/>
              </w:rPr>
              <w:t>七</w:t>
            </w:r>
            <w:r>
              <w:rPr>
                <w:rFonts w:hint="eastAsia" w:ascii="宋体" w:hAnsi="宋体"/>
                <w:sz w:val="21"/>
                <w:szCs w:val="21"/>
              </w:rPr>
              <w:t>组</w:t>
            </w:r>
          </w:p>
        </w:tc>
      </w:tr>
    </w:tbl>
    <w:p w14:paraId="687BB2D1">
      <w:pPr>
        <w:pStyle w:val="2"/>
        <w:numPr>
          <w:ilvl w:val="0"/>
          <w:numId w:val="2"/>
        </w:numPr>
        <w:jc w:val="left"/>
        <w:rPr>
          <w:rFonts w:ascii="等线" w:hAnsi="等线" w:eastAsia="等线"/>
          <w:sz w:val="32"/>
        </w:rPr>
      </w:pPr>
      <w:bookmarkStart w:id="4" w:name="_Toc3944"/>
      <w:r>
        <w:rPr>
          <w:rFonts w:hint="eastAsia" w:ascii="等线" w:hAnsi="等线" w:eastAsia="等线"/>
          <w:sz w:val="32"/>
          <w:lang w:eastAsia="zh-CN"/>
        </w:rPr>
        <w:t>2</w:t>
      </w:r>
      <w:r>
        <w:rPr>
          <w:rFonts w:ascii="等线" w:hAnsi="等线" w:eastAsia="等线"/>
          <w:sz w:val="32"/>
          <w:lang w:eastAsia="zh-CN"/>
        </w:rPr>
        <w:t>02</w:t>
      </w:r>
      <w:r>
        <w:rPr>
          <w:rFonts w:hint="eastAsia" w:ascii="等线" w:hAnsi="等线" w:eastAsia="等线"/>
          <w:sz w:val="32"/>
          <w:lang w:val="en-US" w:eastAsia="zh-CN"/>
        </w:rPr>
        <w:t>6</w:t>
      </w:r>
      <w:r>
        <w:rPr>
          <w:rFonts w:hint="eastAsia" w:ascii="等线" w:hAnsi="等线" w:eastAsia="等线"/>
          <w:sz w:val="32"/>
          <w:lang w:eastAsia="zh-CN"/>
        </w:rPr>
        <w:t>年CIMC</w:t>
      </w:r>
      <w:r>
        <w:rPr>
          <w:rFonts w:ascii="等线" w:hAnsi="等线" w:eastAsia="等线"/>
          <w:sz w:val="32"/>
          <w:lang w:eastAsia="zh-CN"/>
        </w:rPr>
        <w:t xml:space="preserve"> </w:t>
      </w:r>
      <w:r>
        <w:rPr>
          <w:rFonts w:hint="eastAsia" w:ascii="等线" w:hAnsi="等线" w:eastAsia="等线"/>
          <w:sz w:val="32"/>
        </w:rPr>
        <w:t>华北四赛区</w:t>
      </w:r>
      <w:r>
        <w:rPr>
          <w:rFonts w:ascii="等线" w:hAnsi="等线" w:eastAsia="等线"/>
          <w:sz w:val="32"/>
        </w:rPr>
        <w:t>服务指南</w:t>
      </w:r>
      <w:bookmarkEnd w:id="4"/>
    </w:p>
    <w:p w14:paraId="28A85B60">
      <w:pPr>
        <w:pStyle w:val="2"/>
        <w:numPr>
          <w:ilvl w:val="0"/>
          <w:numId w:val="4"/>
        </w:numPr>
        <w:spacing w:after="120"/>
        <w:jc w:val="left"/>
        <w:rPr>
          <w:rFonts w:ascii="等线" w:hAnsi="等线" w:eastAsia="等线"/>
          <w:sz w:val="24"/>
          <w:lang w:eastAsia="zh-CN"/>
        </w:rPr>
      </w:pPr>
      <w:bookmarkStart w:id="5" w:name="_Toc1000"/>
      <w:r>
        <w:rPr>
          <w:rFonts w:ascii="等线" w:hAnsi="等线" w:eastAsia="等线"/>
          <w:sz w:val="24"/>
          <w:lang w:eastAsia="zh-CN"/>
        </w:rPr>
        <w:t>报到说明</w:t>
      </w:r>
      <w:bookmarkEnd w:id="5"/>
    </w:p>
    <w:p w14:paraId="198A6854">
      <w:pPr>
        <w:pStyle w:val="27"/>
        <w:numPr>
          <w:ilvl w:val="3"/>
          <w:numId w:val="5"/>
        </w:numPr>
        <w:spacing w:line="360" w:lineRule="auto"/>
        <w:ind w:firstLineChars="0"/>
        <w:rPr>
          <w:rFonts w:asciiTheme="minorEastAsia" w:hAnsiTheme="minorEastAsia" w:eastAsiaTheme="minorEastAsia"/>
          <w:b/>
          <w:color w:val="000000"/>
          <w:sz w:val="21"/>
          <w:szCs w:val="21"/>
        </w:rPr>
      </w:pPr>
      <w:r>
        <w:rPr>
          <w:rFonts w:hint="eastAsia" w:asciiTheme="minorEastAsia" w:hAnsiTheme="minorEastAsia" w:eastAsiaTheme="minorEastAsia"/>
          <w:b/>
          <w:color w:val="000000"/>
          <w:sz w:val="21"/>
          <w:szCs w:val="21"/>
        </w:rPr>
        <w:t>报到处登记</w:t>
      </w:r>
    </w:p>
    <w:p w14:paraId="219B2733">
      <w:pPr>
        <w:spacing w:line="360" w:lineRule="auto"/>
        <w:ind w:left="420"/>
        <w:rPr>
          <w:rFonts w:asciiTheme="minorEastAsia" w:hAnsiTheme="minorEastAsia" w:eastAsiaTheme="minorEastAsia"/>
          <w:b/>
          <w:color w:val="000000"/>
          <w:sz w:val="21"/>
          <w:szCs w:val="21"/>
          <w:u w:val="single"/>
        </w:rPr>
      </w:pPr>
      <w:r>
        <w:rPr>
          <w:rFonts w:hint="eastAsia" w:asciiTheme="minorEastAsia" w:hAnsiTheme="minorEastAsia" w:eastAsiaTheme="minorEastAsia"/>
          <w:b/>
          <w:color w:val="000000"/>
          <w:sz w:val="21"/>
          <w:szCs w:val="21"/>
          <w:u w:val="single"/>
        </w:rPr>
        <w:t>携带以下资料前往【报到处】登记报到，以下文件缺一不可，并按此顺序依次出示。</w:t>
      </w:r>
    </w:p>
    <w:p w14:paraId="232FC79F">
      <w:pPr>
        <w:numPr>
          <w:ilvl w:val="0"/>
          <w:numId w:val="6"/>
        </w:numPr>
        <w:spacing w:line="360" w:lineRule="auto"/>
        <w:rPr>
          <w:rFonts w:asciiTheme="minorEastAsia" w:hAnsiTheme="minorEastAsia" w:eastAsiaTheme="minorEastAsia"/>
          <w:b/>
          <w:color w:val="000000"/>
          <w:sz w:val="21"/>
          <w:szCs w:val="21"/>
        </w:rPr>
      </w:pPr>
      <w:r>
        <w:rPr>
          <w:rFonts w:hint="eastAsia" w:asciiTheme="minorEastAsia" w:hAnsiTheme="minorEastAsia" w:eastAsiaTheme="minorEastAsia"/>
          <w:b/>
          <w:color w:val="000000"/>
          <w:sz w:val="21"/>
          <w:szCs w:val="21"/>
        </w:rPr>
        <w:t>个人信息条码：手机出示。（纸质版更易识别）</w:t>
      </w:r>
    </w:p>
    <w:p w14:paraId="3B9CE647">
      <w:pPr>
        <w:numPr>
          <w:ilvl w:val="0"/>
          <w:numId w:val="6"/>
        </w:numPr>
        <w:spacing w:line="360" w:lineRule="auto"/>
        <w:rPr>
          <w:rFonts w:asciiTheme="minorEastAsia" w:hAnsiTheme="minorEastAsia" w:eastAsiaTheme="minorEastAsia"/>
          <w:b/>
          <w:color w:val="000000"/>
          <w:sz w:val="21"/>
          <w:szCs w:val="21"/>
        </w:rPr>
      </w:pPr>
      <w:r>
        <w:rPr>
          <w:rFonts w:hint="eastAsia" w:asciiTheme="minorEastAsia" w:hAnsiTheme="minorEastAsia" w:eastAsiaTheme="minorEastAsia"/>
          <w:b/>
          <w:color w:val="000000"/>
          <w:sz w:val="21"/>
          <w:szCs w:val="21"/>
        </w:rPr>
        <w:t>学生证/教师证：原件或复印件出示，确认本人报到。（如遗失可用身份证）</w:t>
      </w:r>
    </w:p>
    <w:p w14:paraId="0FFF95FC">
      <w:pPr>
        <w:numPr>
          <w:ilvl w:val="0"/>
          <w:numId w:val="6"/>
        </w:numPr>
        <w:spacing w:line="360" w:lineRule="auto"/>
        <w:rPr>
          <w:rFonts w:asciiTheme="minorEastAsia" w:hAnsiTheme="minorEastAsia" w:eastAsiaTheme="minorEastAsia"/>
          <w:b/>
          <w:color w:val="000000"/>
          <w:sz w:val="21"/>
          <w:szCs w:val="21"/>
        </w:rPr>
      </w:pPr>
      <w:r>
        <w:rPr>
          <w:rFonts w:hint="eastAsia" w:asciiTheme="minorEastAsia" w:hAnsiTheme="minorEastAsia" w:eastAsiaTheme="minorEastAsia"/>
          <w:b/>
          <w:color w:val="000000"/>
          <w:sz w:val="21"/>
          <w:szCs w:val="21"/>
        </w:rPr>
        <w:t>保险单：覆盖参赛期间的综合意外险，向工作人员出示。</w:t>
      </w:r>
    </w:p>
    <w:p w14:paraId="7404A3B6">
      <w:pPr>
        <w:numPr>
          <w:ilvl w:val="0"/>
          <w:numId w:val="6"/>
        </w:numPr>
        <w:spacing w:line="360" w:lineRule="auto"/>
        <w:ind w:left="0" w:firstLine="422" w:firstLineChars="200"/>
        <w:rPr>
          <w:rFonts w:asciiTheme="minorEastAsia" w:hAnsiTheme="minorEastAsia" w:eastAsiaTheme="minorEastAsia"/>
          <w:b/>
          <w:color w:val="000000"/>
          <w:sz w:val="21"/>
          <w:szCs w:val="21"/>
        </w:rPr>
      </w:pPr>
      <w:r>
        <w:rPr>
          <w:rFonts w:hint="eastAsia" w:asciiTheme="minorEastAsia" w:hAnsiTheme="minorEastAsia" w:eastAsiaTheme="minorEastAsia"/>
          <w:b/>
          <w:color w:val="000000"/>
          <w:sz w:val="21"/>
          <w:szCs w:val="21"/>
        </w:rPr>
        <w:t>《免责声明》：官网下载，所有报到的参赛同学和指导老师仔细阅读后打印签字，上交工作人员。（每人一份）</w:t>
      </w:r>
    </w:p>
    <w:p w14:paraId="051EDE81">
      <w:pPr>
        <w:numPr>
          <w:ilvl w:val="0"/>
          <w:numId w:val="6"/>
        </w:numPr>
        <w:spacing w:line="360" w:lineRule="auto"/>
        <w:ind w:left="0" w:firstLine="422" w:firstLineChars="200"/>
        <w:rPr>
          <w:rFonts w:asciiTheme="minorEastAsia" w:hAnsiTheme="minorEastAsia" w:eastAsiaTheme="minorEastAsia"/>
          <w:color w:val="000000"/>
          <w:sz w:val="21"/>
          <w:szCs w:val="21"/>
        </w:rPr>
      </w:pPr>
      <w:r>
        <w:rPr>
          <w:rFonts w:hint="eastAsia" w:asciiTheme="minorEastAsia" w:hAnsiTheme="minorEastAsia" w:eastAsiaTheme="minorEastAsia"/>
          <w:b/>
          <w:color w:val="000000"/>
          <w:sz w:val="21"/>
          <w:szCs w:val="21"/>
        </w:rPr>
        <w:t>《法律声明》：官网下载，所有赛项参赛队官网下载仔细阅读后打印，由队长签字，上交工作人员。（每队一份）</w:t>
      </w:r>
    </w:p>
    <w:p w14:paraId="14EB71C4">
      <w:pPr>
        <w:numPr>
          <w:ilvl w:val="0"/>
          <w:numId w:val="6"/>
        </w:numPr>
        <w:spacing w:line="360" w:lineRule="auto"/>
        <w:rPr>
          <w:rFonts w:asciiTheme="minorEastAsia" w:hAnsiTheme="minorEastAsia" w:eastAsiaTheme="minorEastAsia"/>
          <w:b/>
          <w:color w:val="000000"/>
          <w:sz w:val="21"/>
          <w:szCs w:val="21"/>
        </w:rPr>
      </w:pPr>
      <w:r>
        <w:rPr>
          <w:rFonts w:hint="eastAsia" w:asciiTheme="minorEastAsia" w:hAnsiTheme="minorEastAsia" w:eastAsiaTheme="minorEastAsia"/>
          <w:b/>
          <w:color w:val="000000"/>
          <w:sz w:val="21"/>
          <w:szCs w:val="21"/>
        </w:rPr>
        <w:t>报名表：打印签字并加学校/（</w:t>
      </w:r>
      <w:bookmarkStart w:id="6" w:name="_Hlk167801092"/>
      <w:r>
        <w:rPr>
          <w:rFonts w:hint="eastAsia" w:asciiTheme="minorEastAsia" w:hAnsiTheme="minorEastAsia" w:eastAsiaTheme="minorEastAsia"/>
          <w:b/>
          <w:color w:val="000000"/>
          <w:sz w:val="21"/>
          <w:szCs w:val="21"/>
        </w:rPr>
        <w:t>或二级单位</w:t>
      </w:r>
      <w:bookmarkEnd w:id="6"/>
      <w:r>
        <w:rPr>
          <w:rFonts w:hint="eastAsia" w:asciiTheme="minorEastAsia" w:hAnsiTheme="minorEastAsia" w:eastAsiaTheme="minorEastAsia"/>
          <w:b/>
          <w:color w:val="000000"/>
          <w:sz w:val="21"/>
          <w:szCs w:val="21"/>
        </w:rPr>
        <w:t>）盖章</w:t>
      </w:r>
      <w:r>
        <w:rPr>
          <w:rFonts w:hint="eastAsia" w:asciiTheme="minorEastAsia" w:hAnsiTheme="minorEastAsia" w:eastAsiaTheme="minorEastAsia"/>
          <w:b/>
          <w:color w:val="000000"/>
          <w:sz w:val="21"/>
          <w:szCs w:val="21"/>
          <w:lang w:eastAsia="zh-CN"/>
        </w:rPr>
        <w:t>，</w:t>
      </w:r>
      <w:r>
        <w:rPr>
          <w:rFonts w:hint="eastAsia" w:asciiTheme="minorEastAsia" w:hAnsiTheme="minorEastAsia" w:eastAsiaTheme="minorEastAsia"/>
          <w:b/>
          <w:color w:val="000000"/>
          <w:sz w:val="21"/>
          <w:szCs w:val="21"/>
          <w:lang w:val="en-US" w:eastAsia="zh-CN"/>
        </w:rPr>
        <w:t>给工作人员出示，不用上交</w:t>
      </w:r>
      <w:r>
        <w:rPr>
          <w:rFonts w:hint="eastAsia" w:asciiTheme="minorEastAsia" w:hAnsiTheme="minorEastAsia" w:eastAsiaTheme="minorEastAsia"/>
          <w:b/>
          <w:color w:val="000000"/>
          <w:sz w:val="21"/>
          <w:szCs w:val="21"/>
        </w:rPr>
        <w:t>。</w:t>
      </w:r>
    </w:p>
    <w:p w14:paraId="4BA0133C">
      <w:pPr>
        <w:spacing w:line="360" w:lineRule="auto"/>
        <w:ind w:left="420"/>
        <w:rPr>
          <w:rFonts w:asciiTheme="minorEastAsia" w:hAnsiTheme="minorEastAsia" w:eastAsiaTheme="minorEastAsia"/>
          <w:b/>
          <w:color w:val="000000"/>
          <w:sz w:val="21"/>
          <w:szCs w:val="21"/>
        </w:rPr>
      </w:pPr>
      <w:r>
        <w:rPr>
          <w:rFonts w:hint="eastAsia" w:asciiTheme="minorEastAsia" w:hAnsiTheme="minorEastAsia" w:eastAsiaTheme="minorEastAsia"/>
          <w:b/>
          <w:color w:val="000000"/>
          <w:sz w:val="21"/>
          <w:szCs w:val="21"/>
        </w:rPr>
        <w:t>说明：</w:t>
      </w:r>
    </w:p>
    <w:p w14:paraId="64F3A402">
      <w:pPr>
        <w:pStyle w:val="27"/>
        <w:numPr>
          <w:ilvl w:val="0"/>
          <w:numId w:val="7"/>
        </w:numPr>
        <w:spacing w:line="360" w:lineRule="auto"/>
        <w:ind w:firstLineChars="0"/>
        <w:rPr>
          <w:rFonts w:asciiTheme="minorEastAsia" w:hAnsiTheme="minorEastAsia" w:eastAsiaTheme="minorEastAsia"/>
          <w:sz w:val="21"/>
          <w:szCs w:val="21"/>
        </w:rPr>
      </w:pPr>
      <w:r>
        <w:rPr>
          <w:rFonts w:hint="eastAsia" w:asciiTheme="minorEastAsia" w:hAnsiTheme="minorEastAsia" w:eastAsiaTheme="minorEastAsia"/>
          <w:color w:val="000000"/>
          <w:sz w:val="21"/>
          <w:szCs w:val="21"/>
        </w:rPr>
        <w:t>个人信息条</w:t>
      </w:r>
      <w:r>
        <w:rPr>
          <w:rFonts w:hint="eastAsia" w:asciiTheme="minorEastAsia" w:hAnsiTheme="minorEastAsia" w:eastAsiaTheme="minorEastAsia"/>
          <w:sz w:val="21"/>
          <w:szCs w:val="21"/>
        </w:rPr>
        <w:t>码：在官网个人主页的个人信息处截图，</w:t>
      </w:r>
      <w:r>
        <w:rPr>
          <w:rFonts w:hint="eastAsia" w:asciiTheme="minorEastAsia" w:hAnsiTheme="minorEastAsia" w:eastAsiaTheme="minorEastAsia"/>
          <w:b/>
          <w:sz w:val="21"/>
          <w:szCs w:val="21"/>
        </w:rPr>
        <w:t>用于报到时登记和赛前检录</w:t>
      </w:r>
      <w:r>
        <w:rPr>
          <w:rFonts w:hint="eastAsia" w:asciiTheme="minorEastAsia" w:hAnsiTheme="minorEastAsia" w:eastAsiaTheme="minorEastAsia"/>
          <w:sz w:val="21"/>
          <w:szCs w:val="21"/>
        </w:rPr>
        <w:t>。</w:t>
      </w:r>
    </w:p>
    <w:p w14:paraId="23E7E04B">
      <w:pPr>
        <w:pStyle w:val="27"/>
        <w:numPr>
          <w:ilvl w:val="0"/>
          <w:numId w:val="7"/>
        </w:numPr>
        <w:spacing w:line="360" w:lineRule="auto"/>
        <w:ind w:firstLineChars="0"/>
        <w:rPr>
          <w:rFonts w:asciiTheme="minorEastAsia" w:hAnsiTheme="minorEastAsia" w:eastAsiaTheme="minorEastAsia"/>
          <w:sz w:val="21"/>
          <w:szCs w:val="21"/>
        </w:rPr>
      </w:pPr>
      <w:r>
        <w:rPr>
          <w:rFonts w:hint="eastAsia" w:asciiTheme="minorEastAsia" w:hAnsiTheme="minorEastAsia" w:eastAsiaTheme="minorEastAsia"/>
          <w:color w:val="000000"/>
          <w:sz w:val="21"/>
          <w:szCs w:val="21"/>
        </w:rPr>
        <w:t>学生证/教师证：报到时和正式比赛赛前检录时，</w:t>
      </w:r>
      <w:r>
        <w:rPr>
          <w:rFonts w:hint="eastAsia" w:asciiTheme="minorEastAsia" w:hAnsiTheme="minorEastAsia" w:eastAsiaTheme="minorEastAsia"/>
          <w:b/>
          <w:color w:val="000000"/>
          <w:sz w:val="21"/>
          <w:szCs w:val="21"/>
        </w:rPr>
        <w:t>原件或复印件出示，确认本人报到。（如丢失可用身份证代替）</w:t>
      </w:r>
      <w:r>
        <w:rPr>
          <w:rFonts w:hint="eastAsia" w:asciiTheme="minorEastAsia" w:hAnsiTheme="minorEastAsia" w:eastAsiaTheme="minorEastAsia"/>
          <w:color w:val="000000"/>
          <w:sz w:val="21"/>
          <w:szCs w:val="21"/>
        </w:rPr>
        <w:t>均需出示给工作人员核查信息。</w:t>
      </w:r>
    </w:p>
    <w:p w14:paraId="56321A9B">
      <w:pPr>
        <w:pStyle w:val="27"/>
        <w:numPr>
          <w:ilvl w:val="0"/>
          <w:numId w:val="7"/>
        </w:numPr>
        <w:spacing w:line="360" w:lineRule="auto"/>
        <w:ind w:firstLineChars="0"/>
        <w:rPr>
          <w:rFonts w:asciiTheme="minorEastAsia" w:hAnsiTheme="minorEastAsia" w:eastAsiaTheme="minorEastAsia"/>
          <w:color w:val="000000"/>
          <w:sz w:val="21"/>
          <w:szCs w:val="21"/>
        </w:rPr>
      </w:pPr>
      <w:r>
        <w:rPr>
          <w:rFonts w:hint="eastAsia" w:asciiTheme="minorEastAsia" w:hAnsiTheme="minorEastAsia" w:eastAsiaTheme="minorEastAsia"/>
          <w:sz w:val="21"/>
          <w:szCs w:val="21"/>
        </w:rPr>
        <w:t>保险单：保单打印件、复印件或者购买截图均可，</w:t>
      </w:r>
      <w:r>
        <w:rPr>
          <w:rFonts w:hint="eastAsia" w:asciiTheme="minorEastAsia" w:hAnsiTheme="minorEastAsia" w:eastAsiaTheme="minorEastAsia"/>
          <w:b/>
          <w:sz w:val="21"/>
          <w:szCs w:val="21"/>
        </w:rPr>
        <w:t>必须显示个人信息和有效期</w:t>
      </w:r>
      <w:r>
        <w:rPr>
          <w:rFonts w:hint="eastAsia" w:asciiTheme="minorEastAsia" w:hAnsiTheme="minorEastAsia" w:eastAsiaTheme="minorEastAsia"/>
          <w:sz w:val="21"/>
          <w:szCs w:val="21"/>
        </w:rPr>
        <w:t>。为了每位老师和学生的人身安全保障，所有参赛者请于赛前购买</w:t>
      </w:r>
      <w:r>
        <w:rPr>
          <w:rFonts w:hint="eastAsia" w:asciiTheme="minorEastAsia" w:hAnsiTheme="minorEastAsia" w:eastAsiaTheme="minorEastAsia"/>
          <w:b/>
          <w:sz w:val="21"/>
          <w:szCs w:val="21"/>
        </w:rPr>
        <w:t>参赛期间的综合意外险</w:t>
      </w:r>
      <w:r>
        <w:rPr>
          <w:rFonts w:hint="eastAsia" w:asciiTheme="minorEastAsia" w:hAnsiTheme="minorEastAsia" w:eastAsiaTheme="minorEastAsia"/>
          <w:sz w:val="21"/>
          <w:szCs w:val="21"/>
        </w:rPr>
        <w:t>，在报到时需</w:t>
      </w:r>
      <w:r>
        <w:rPr>
          <w:rFonts w:hint="eastAsia" w:asciiTheme="minorEastAsia" w:hAnsiTheme="minorEastAsia" w:eastAsiaTheme="minorEastAsia"/>
          <w:color w:val="000000"/>
          <w:sz w:val="21"/>
          <w:szCs w:val="21"/>
        </w:rPr>
        <w:t>出具保险单，否则不予注册。保险为能够覆盖参赛全程的综合意外险种。</w:t>
      </w:r>
    </w:p>
    <w:p w14:paraId="5E0C4309">
      <w:pPr>
        <w:pStyle w:val="27"/>
        <w:numPr>
          <w:ilvl w:val="0"/>
          <w:numId w:val="7"/>
        </w:numPr>
        <w:spacing w:line="360" w:lineRule="auto"/>
        <w:ind w:firstLineChars="0"/>
        <w:rPr>
          <w:rFonts w:asciiTheme="minorEastAsia" w:hAnsiTheme="minorEastAsia" w:eastAsiaTheme="minorEastAsia"/>
          <w:color w:val="000000"/>
          <w:sz w:val="21"/>
          <w:szCs w:val="21"/>
        </w:rPr>
      </w:pPr>
      <w:r>
        <w:rPr>
          <w:rFonts w:hint="eastAsia" w:asciiTheme="minorEastAsia" w:hAnsiTheme="minorEastAsia" w:eastAsiaTheme="minorEastAsia"/>
          <w:sz w:val="21"/>
          <w:szCs w:val="21"/>
        </w:rPr>
        <w:t>《免责声明》：所有报到参赛的同学及指导老师，需官网下载后</w:t>
      </w:r>
      <w:r>
        <w:rPr>
          <w:rFonts w:hint="eastAsia" w:asciiTheme="minorEastAsia" w:hAnsiTheme="minorEastAsia" w:eastAsiaTheme="minorEastAsia"/>
          <w:color w:val="000000"/>
          <w:sz w:val="21"/>
          <w:szCs w:val="21"/>
        </w:rPr>
        <w:t>签字，上交工作人员</w:t>
      </w:r>
      <w:r>
        <w:rPr>
          <w:rFonts w:hint="eastAsia" w:asciiTheme="minorEastAsia" w:hAnsiTheme="minorEastAsia" w:eastAsiaTheme="minorEastAsia"/>
          <w:b/>
          <w:color w:val="000000"/>
          <w:sz w:val="21"/>
          <w:szCs w:val="21"/>
        </w:rPr>
        <w:t>。</w:t>
      </w:r>
    </w:p>
    <w:p w14:paraId="119E9845">
      <w:pPr>
        <w:pStyle w:val="27"/>
        <w:numPr>
          <w:ilvl w:val="0"/>
          <w:numId w:val="7"/>
        </w:numPr>
        <w:spacing w:line="360" w:lineRule="auto"/>
        <w:ind w:firstLineChars="0"/>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报名表：通过官网个人主页下载后，指导老师签字，</w:t>
      </w:r>
      <w:r>
        <w:rPr>
          <w:rFonts w:hint="eastAsia" w:asciiTheme="minorEastAsia" w:hAnsiTheme="minorEastAsia" w:eastAsiaTheme="minorEastAsia"/>
          <w:b/>
          <w:color w:val="000000"/>
          <w:sz w:val="21"/>
          <w:szCs w:val="21"/>
        </w:rPr>
        <w:t>加盖有学校/学院的盖章</w:t>
      </w:r>
      <w:r>
        <w:rPr>
          <w:rFonts w:hint="eastAsia" w:asciiTheme="minorEastAsia" w:hAnsiTheme="minorEastAsia" w:eastAsiaTheme="minorEastAsia"/>
          <w:color w:val="000000"/>
          <w:sz w:val="21"/>
          <w:szCs w:val="21"/>
        </w:rPr>
        <w:t>。（官网没有的或者报名表没有信息的个人将无法参赛。注意，报名表请妥善保存，总决赛报到时还需要出示）</w:t>
      </w:r>
    </w:p>
    <w:p w14:paraId="57ADB267">
      <w:pPr>
        <w:pStyle w:val="27"/>
        <w:numPr>
          <w:ilvl w:val="0"/>
          <w:numId w:val="7"/>
        </w:numPr>
        <w:spacing w:line="360" w:lineRule="auto"/>
        <w:ind w:firstLineChars="0"/>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《法律声明》所有赛项，参赛队伍官网下载后仔细阅读，并由队长签字，上交工作人员。</w:t>
      </w:r>
    </w:p>
    <w:p w14:paraId="26012ED0">
      <w:pPr>
        <w:pStyle w:val="27"/>
        <w:numPr>
          <w:ilvl w:val="0"/>
          <w:numId w:val="7"/>
        </w:numPr>
        <w:spacing w:line="360" w:lineRule="auto"/>
        <w:ind w:firstLineChars="0"/>
        <w:rPr>
          <w:rFonts w:asciiTheme="minorEastAsia" w:hAnsiTheme="minorEastAsia" w:eastAsiaTheme="minorEastAsia"/>
          <w:b/>
          <w:color w:val="000000"/>
          <w:sz w:val="21"/>
          <w:szCs w:val="21"/>
        </w:rPr>
      </w:pPr>
      <w:r>
        <w:rPr>
          <w:rFonts w:hint="eastAsia" w:asciiTheme="minorEastAsia" w:hAnsiTheme="minorEastAsia" w:eastAsiaTheme="minorEastAsia"/>
          <w:b/>
          <w:color w:val="000000"/>
          <w:sz w:val="21"/>
          <w:szCs w:val="21"/>
        </w:rPr>
        <w:t>必须本人报到，不可以代替签到。</w:t>
      </w:r>
    </w:p>
    <w:p w14:paraId="0111FC14">
      <w:pPr>
        <w:pStyle w:val="27"/>
        <w:numPr>
          <w:ilvl w:val="0"/>
          <w:numId w:val="7"/>
        </w:numPr>
        <w:ind w:firstLineChars="0"/>
        <w:rPr>
          <w:rFonts w:asciiTheme="minorEastAsia" w:hAnsiTheme="minorEastAsia" w:eastAsiaTheme="minorEastAsia"/>
          <w:b/>
          <w:color w:val="000000"/>
          <w:sz w:val="21"/>
          <w:szCs w:val="21"/>
        </w:rPr>
      </w:pPr>
      <w:r>
        <w:rPr>
          <w:rFonts w:hint="eastAsia" w:asciiTheme="minorEastAsia" w:hAnsiTheme="minorEastAsia" w:eastAsiaTheme="minorEastAsia"/>
          <w:b/>
          <w:color w:val="000000"/>
          <w:sz w:val="21"/>
          <w:szCs w:val="21"/>
        </w:rPr>
        <w:t>分赛区比赛不要求指导老师必须到场，不到场也不影响获奖资格。</w:t>
      </w:r>
    </w:p>
    <w:p w14:paraId="26652B7E">
      <w:pPr>
        <w:pStyle w:val="27"/>
        <w:numPr>
          <w:ilvl w:val="3"/>
          <w:numId w:val="5"/>
        </w:numPr>
        <w:spacing w:line="360" w:lineRule="auto"/>
        <w:ind w:firstLineChars="0"/>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校旗</w:t>
      </w:r>
    </w:p>
    <w:p w14:paraId="3E403516">
      <w:pPr>
        <w:pStyle w:val="27"/>
        <w:spacing w:line="360" w:lineRule="auto"/>
        <w:ind w:left="420" w:firstLine="0" w:firstLineChars="0"/>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每所高校携带横向校旗一面，长192cm×高128cm。</w:t>
      </w:r>
      <w:r>
        <w:rPr>
          <w:rFonts w:hint="eastAsia" w:asciiTheme="minorEastAsia" w:hAnsiTheme="minorEastAsia" w:eastAsiaTheme="minorEastAsia"/>
          <w:color w:val="000000"/>
          <w:sz w:val="21"/>
          <w:szCs w:val="21"/>
          <w:lang w:val="en-US" w:eastAsia="zh-CN"/>
        </w:rPr>
        <w:t>校旗自行保管</w:t>
      </w:r>
      <w:r>
        <w:rPr>
          <w:rFonts w:hint="eastAsia" w:asciiTheme="minorEastAsia" w:hAnsiTheme="minorEastAsia" w:eastAsiaTheme="minorEastAsia"/>
          <w:color w:val="000000"/>
          <w:sz w:val="21"/>
          <w:szCs w:val="21"/>
        </w:rPr>
        <w:t>。</w:t>
      </w:r>
    </w:p>
    <w:p w14:paraId="36FFA023">
      <w:pPr>
        <w:pStyle w:val="27"/>
        <w:numPr>
          <w:ilvl w:val="3"/>
          <w:numId w:val="5"/>
        </w:numPr>
        <w:spacing w:line="360" w:lineRule="auto"/>
        <w:ind w:firstLineChars="0"/>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上机练习至比赛期间往返交通与食宿等费用，由参赛队伍自理。</w:t>
      </w:r>
    </w:p>
    <w:p w14:paraId="408BC3C5">
      <w:pPr>
        <w:pStyle w:val="27"/>
        <w:numPr>
          <w:ilvl w:val="3"/>
          <w:numId w:val="5"/>
        </w:numPr>
        <w:spacing w:line="360" w:lineRule="auto"/>
        <w:ind w:firstLineChars="0"/>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资料下载</w:t>
      </w:r>
    </w:p>
    <w:p w14:paraId="5D290ADA">
      <w:pPr>
        <w:pStyle w:val="27"/>
        <w:spacing w:line="360" w:lineRule="auto"/>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各队伍可以自行通过官网“赛题资料”处下载各赛项《初赛竞赛规则》等资料，</w:t>
      </w:r>
      <w:bookmarkStart w:id="7" w:name="_Hlk9885892"/>
      <w:r>
        <w:rPr>
          <w:rFonts w:hint="eastAsia" w:asciiTheme="minorEastAsia" w:hAnsiTheme="minorEastAsia" w:eastAsiaTheme="minorEastAsia"/>
          <w:color w:val="000000"/>
          <w:sz w:val="21"/>
          <w:szCs w:val="21"/>
        </w:rPr>
        <w:t>“通知动态”处下载分赛区初赛的抽签、评奖、仲裁、晋级规则。</w:t>
      </w:r>
      <w:bookmarkEnd w:id="7"/>
      <w:r>
        <w:rPr>
          <w:rFonts w:hint="eastAsia" w:asciiTheme="minorEastAsia" w:hAnsiTheme="minorEastAsia" w:eastAsiaTheme="minorEastAsia"/>
          <w:color w:val="000000"/>
          <w:sz w:val="21"/>
          <w:szCs w:val="21"/>
        </w:rPr>
        <w:t>提前了解比赛规则与流程。</w:t>
      </w:r>
    </w:p>
    <w:p w14:paraId="6C2D28D1">
      <w:pPr>
        <w:numPr>
          <w:ilvl w:val="3"/>
          <w:numId w:val="5"/>
        </w:numPr>
        <w:spacing w:line="360" w:lineRule="auto"/>
        <w:ind w:left="420" w:leftChars="0" w:hanging="420" w:firstLineChars="0"/>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资料领取</w:t>
      </w:r>
    </w:p>
    <w:p w14:paraId="39602C2F">
      <w:pPr>
        <w:keepNext w:val="0"/>
        <w:keepLines w:val="0"/>
        <w:widowControl/>
        <w:suppressLineNumbers w:val="0"/>
        <w:spacing w:line="360" w:lineRule="auto"/>
        <w:ind w:firstLine="420" w:firstLineChars="200"/>
        <w:jc w:val="left"/>
        <w:rPr>
          <w:rFonts w:hint="eastAsia" w:eastAsiaTheme="minorHAnsi"/>
          <w:b/>
          <w:color w:val="000000"/>
          <w:sz w:val="21"/>
          <w:szCs w:val="21"/>
          <w:highlight w:val="none"/>
        </w:rPr>
      </w:pPr>
      <w:r>
        <w:rPr>
          <w:rFonts w:hint="eastAsia" w:eastAsiaTheme="minorHAnsi"/>
          <w:b/>
          <w:color w:val="000000"/>
          <w:sz w:val="21"/>
          <w:szCs w:val="21"/>
          <w:highlight w:val="none"/>
        </w:rPr>
        <w:t>会务资料袋：含有本队1份《竞赛手册》</w:t>
      </w:r>
      <w:r>
        <w:rPr>
          <w:rFonts w:hint="eastAsia"/>
          <w:b/>
          <w:color w:val="000000"/>
          <w:sz w:val="21"/>
          <w:szCs w:val="21"/>
          <w:highlight w:val="none"/>
          <w:lang w:eastAsia="zh-CN"/>
        </w:rPr>
        <w:t>、</w:t>
      </w:r>
      <w:r>
        <w:rPr>
          <w:rFonts w:hint="eastAsia" w:eastAsiaTheme="minorHAnsi"/>
          <w:b/>
          <w:color w:val="000000"/>
          <w:sz w:val="21"/>
          <w:szCs w:val="21"/>
          <w:highlight w:val="none"/>
        </w:rPr>
        <w:t>本队每人的胸牌</w:t>
      </w:r>
      <w:r>
        <w:rPr>
          <w:rFonts w:hint="eastAsia" w:eastAsiaTheme="minorHAnsi"/>
          <w:b/>
          <w:color w:val="000000"/>
          <w:sz w:val="21"/>
          <w:szCs w:val="21"/>
          <w:highlight w:val="none"/>
          <w:lang w:eastAsia="zh-CN"/>
        </w:rPr>
        <w:t>、</w:t>
      </w:r>
      <w:r>
        <w:rPr>
          <w:rFonts w:hint="eastAsia" w:eastAsiaTheme="minorHAnsi"/>
          <w:b/>
          <w:color w:val="000000"/>
          <w:sz w:val="21"/>
          <w:szCs w:val="21"/>
          <w:highlight w:val="none"/>
          <w:lang w:val="en-US" w:eastAsia="zh-CN"/>
        </w:rPr>
        <w:t>服装</w:t>
      </w:r>
      <w:r>
        <w:rPr>
          <w:rFonts w:hint="eastAsia" w:eastAsiaTheme="minorHAnsi"/>
          <w:b/>
          <w:color w:val="000000"/>
          <w:sz w:val="21"/>
          <w:szCs w:val="21"/>
          <w:highlight w:val="none"/>
        </w:rPr>
        <w:t>等。</w:t>
      </w:r>
      <w:r>
        <w:rPr>
          <w:rFonts w:hint="eastAsia" w:eastAsiaTheme="minorHAnsi"/>
          <w:b/>
          <w:color w:val="000000"/>
          <w:sz w:val="21"/>
          <w:szCs w:val="21"/>
          <w:highlight w:val="none"/>
          <w:lang w:val="en-US" w:eastAsia="zh-CN"/>
        </w:rPr>
        <w:t>领取时记得登记。</w:t>
      </w:r>
    </w:p>
    <w:p w14:paraId="66D84461">
      <w:pPr>
        <w:keepNext w:val="0"/>
        <w:keepLines w:val="0"/>
        <w:widowControl/>
        <w:suppressLineNumbers w:val="0"/>
        <w:spacing w:line="360" w:lineRule="auto"/>
        <w:ind w:firstLine="420" w:firstLineChars="200"/>
        <w:jc w:val="left"/>
        <w:rPr>
          <w:rFonts w:hint="eastAsia" w:cs="Times New Roman" w:asciiTheme="minorHAnsi" w:hAnsiTheme="minorHAnsi" w:eastAsiaTheme="minorHAnsi"/>
          <w:color w:val="000000"/>
          <w:kern w:val="2"/>
          <w:sz w:val="21"/>
          <w:szCs w:val="21"/>
          <w:highlight w:val="none"/>
          <w:lang w:val="en-US" w:eastAsia="zh-CN" w:bidi="ar-SA"/>
        </w:rPr>
      </w:pPr>
      <w:r>
        <w:rPr>
          <w:rFonts w:hint="eastAsia" w:cs="Times New Roman" w:asciiTheme="minorHAnsi" w:hAnsiTheme="minorHAnsi" w:eastAsiaTheme="minorHAnsi"/>
          <w:color w:val="000000"/>
          <w:kern w:val="2"/>
          <w:sz w:val="21"/>
          <w:szCs w:val="21"/>
          <w:highlight w:val="none"/>
          <w:lang w:val="en-US" w:eastAsia="zh-CN" w:bidi="ar-SA"/>
        </w:rPr>
        <w:t xml:space="preserve">胸牌和服装领取后，竞赛期间所有人必须全程穿比赛服装及佩戴胸牌方可出入赛场，未穿戴的个人不允许进入赛场。 </w:t>
      </w:r>
    </w:p>
    <w:p w14:paraId="62119C90">
      <w:pPr>
        <w:numPr>
          <w:ilvl w:val="3"/>
          <w:numId w:val="5"/>
        </w:numPr>
        <w:spacing w:line="360" w:lineRule="auto"/>
        <w:ind w:left="420" w:leftChars="0" w:hanging="420" w:firstLineChars="0"/>
        <w:rPr>
          <w:rFonts w:ascii="等线" w:hAnsi="等线" w:eastAsia="等线"/>
          <w:b w:val="0"/>
          <w:bCs/>
          <w:sz w:val="24"/>
          <w:lang w:eastAsia="zh-CN"/>
        </w:rPr>
      </w:pPr>
      <w:r>
        <w:rPr>
          <w:rFonts w:hint="eastAsia"/>
          <w:b w:val="0"/>
          <w:bCs/>
          <w:sz w:val="21"/>
          <w:szCs w:val="21"/>
        </w:rPr>
        <w:t>分赛区联系方式</w:t>
      </w:r>
    </w:p>
    <w:tbl>
      <w:tblPr>
        <w:tblStyle w:val="19"/>
        <w:tblpPr w:leftFromText="180" w:rightFromText="180" w:vertAnchor="text" w:horzAnchor="page" w:tblpX="1260" w:tblpY="618"/>
        <w:tblOverlap w:val="never"/>
        <w:tblW w:w="95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5"/>
        <w:gridCol w:w="8157"/>
      </w:tblGrid>
      <w:tr w14:paraId="276B7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2" w:hRule="atLeast"/>
        </w:trPr>
        <w:tc>
          <w:tcPr>
            <w:tcW w:w="1385" w:type="dxa"/>
            <w:shd w:val="clear" w:color="auto" w:fill="auto"/>
            <w:vAlign w:val="center"/>
          </w:tcPr>
          <w:p w14:paraId="405449EF">
            <w:pPr>
              <w:tabs>
                <w:tab w:val="left" w:pos="396"/>
              </w:tabs>
              <w:bidi w:val="0"/>
              <w:jc w:val="left"/>
              <w:rPr>
                <w:sz w:val="21"/>
                <w:szCs w:val="21"/>
              </w:rPr>
            </w:pPr>
            <w:r>
              <w:rPr>
                <w:rFonts w:hint="eastAsia"/>
                <w:sz w:val="21"/>
                <w:szCs w:val="21"/>
              </w:rPr>
              <w:t>学校地址</w:t>
            </w:r>
          </w:p>
        </w:tc>
        <w:tc>
          <w:tcPr>
            <w:tcW w:w="8157" w:type="dxa"/>
            <w:shd w:val="clear" w:color="auto" w:fill="auto"/>
            <w:vAlign w:val="center"/>
          </w:tcPr>
          <w:p w14:paraId="4E978E56">
            <w:pPr>
              <w:spacing w:line="360" w:lineRule="auto"/>
              <w:rPr>
                <w:sz w:val="21"/>
                <w:szCs w:val="21"/>
              </w:rPr>
            </w:pPr>
            <w:r>
              <w:rPr>
                <w:rFonts w:hint="eastAsia"/>
                <w:sz w:val="21"/>
                <w:szCs w:val="21"/>
              </w:rPr>
              <w:t>学校名称：内蒙古工业大学（金川校区）</w:t>
            </w:r>
          </w:p>
          <w:p w14:paraId="737E3DCC">
            <w:pPr>
              <w:spacing w:line="360" w:lineRule="auto"/>
              <w:rPr>
                <w:sz w:val="21"/>
                <w:szCs w:val="21"/>
              </w:rPr>
            </w:pPr>
            <w:r>
              <w:rPr>
                <w:rFonts w:hint="eastAsia"/>
                <w:sz w:val="21"/>
                <w:szCs w:val="21"/>
              </w:rPr>
              <w:t>详细地址：内蒙古呼和浩特市经济技术开发区金川工业园区</w:t>
            </w:r>
          </w:p>
        </w:tc>
      </w:tr>
      <w:tr w14:paraId="61F2D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3" w:hRule="atLeast"/>
        </w:trPr>
        <w:tc>
          <w:tcPr>
            <w:tcW w:w="1385" w:type="dxa"/>
            <w:shd w:val="clear" w:color="auto" w:fill="auto"/>
            <w:vAlign w:val="center"/>
          </w:tcPr>
          <w:p w14:paraId="7C06F279">
            <w:pPr>
              <w:spacing w:line="360" w:lineRule="auto"/>
              <w:rPr>
                <w:sz w:val="21"/>
                <w:szCs w:val="21"/>
              </w:rPr>
            </w:pPr>
            <w:r>
              <w:rPr>
                <w:rFonts w:hint="eastAsia"/>
                <w:sz w:val="21"/>
                <w:szCs w:val="21"/>
              </w:rPr>
              <w:t>QQ群</w:t>
            </w:r>
          </w:p>
        </w:tc>
        <w:tc>
          <w:tcPr>
            <w:tcW w:w="8157" w:type="dxa"/>
            <w:shd w:val="clear" w:color="auto" w:fill="auto"/>
            <w:vAlign w:val="center"/>
          </w:tcPr>
          <w:p w14:paraId="6875DE3F">
            <w:pPr>
              <w:pStyle w:val="29"/>
              <w:spacing w:line="360" w:lineRule="auto"/>
              <w:ind w:firstLine="0" w:firstLineChars="0"/>
              <w:jc w:val="left"/>
              <w:rPr>
                <w:rFonts w:ascii="Times New Roman" w:hAnsi="Times New Roman" w:cs="宋体"/>
                <w:color w:val="000000"/>
                <w:szCs w:val="21"/>
              </w:rPr>
            </w:pPr>
            <w:r>
              <w:rPr>
                <w:rFonts w:hint="eastAsia" w:ascii="Times New Roman" w:hAnsi="Times New Roman" w:cs="宋体"/>
                <w:color w:val="000000"/>
                <w:szCs w:val="21"/>
              </w:rPr>
              <w:t>QQ群号：</w:t>
            </w:r>
            <w:r>
              <w:rPr>
                <w:rFonts w:ascii="Times New Roman" w:hAnsi="Times New Roman" w:cs="宋体"/>
                <w:color w:val="000000"/>
                <w:szCs w:val="21"/>
              </w:rPr>
              <w:t>916192151</w:t>
            </w:r>
          </w:p>
          <w:p w14:paraId="40C70217">
            <w:pPr>
              <w:pStyle w:val="29"/>
              <w:spacing w:line="360" w:lineRule="auto"/>
              <w:ind w:firstLine="0" w:firstLineChars="0"/>
              <w:jc w:val="left"/>
              <w:rPr>
                <w:rFonts w:ascii="Times New Roman" w:hAnsi="Times New Roman" w:cs="宋体"/>
                <w:color w:val="000000"/>
                <w:szCs w:val="21"/>
              </w:rPr>
            </w:pPr>
            <w:r>
              <w:rPr>
                <w:rFonts w:hint="eastAsia" w:ascii="Times New Roman" w:hAnsi="Times New Roman" w:cs="宋体"/>
                <w:color w:val="000000"/>
                <w:szCs w:val="21"/>
              </w:rPr>
              <w:t>入群备注：学校简称-真实姓名</w:t>
            </w:r>
          </w:p>
          <w:p w14:paraId="04E23D7F">
            <w:pPr>
              <w:pStyle w:val="29"/>
              <w:spacing w:line="360" w:lineRule="auto"/>
              <w:ind w:firstLine="0" w:firstLineChars="0"/>
              <w:jc w:val="left"/>
              <w:rPr>
                <w:rFonts w:ascii="Times New Roman" w:hAnsi="Times New Roman" w:cs="宋体"/>
                <w:color w:val="000000"/>
                <w:szCs w:val="21"/>
              </w:rPr>
            </w:pPr>
            <w:r>
              <w:rPr>
                <w:rFonts w:hint="eastAsia" w:ascii="Times New Roman" w:hAnsi="Times New Roman" w:cs="宋体"/>
                <w:color w:val="000000"/>
                <w:szCs w:val="21"/>
              </w:rPr>
              <w:t>入群时间：请各位老师和同学在</w:t>
            </w:r>
            <w:r>
              <w:rPr>
                <w:rFonts w:hint="eastAsia" w:ascii="Times New Roman" w:hAnsi="Times New Roman" w:cs="宋体"/>
                <w:color w:val="000000"/>
                <w:szCs w:val="21"/>
                <w:lang w:val="en-US" w:eastAsia="zh-CN"/>
              </w:rPr>
              <w:t>7</w:t>
            </w:r>
            <w:r>
              <w:rPr>
                <w:rFonts w:hint="eastAsia" w:ascii="Times New Roman" w:hAnsi="Times New Roman" w:cs="宋体"/>
                <w:color w:val="000000"/>
                <w:szCs w:val="21"/>
              </w:rPr>
              <w:t>月</w:t>
            </w:r>
            <w:r>
              <w:rPr>
                <w:rFonts w:hint="eastAsia" w:ascii="Times New Roman" w:hAnsi="Times New Roman" w:cs="宋体"/>
                <w:color w:val="000000"/>
                <w:szCs w:val="21"/>
                <w:lang w:val="en-US" w:eastAsia="zh-CN"/>
              </w:rPr>
              <w:t>4</w:t>
            </w:r>
            <w:r>
              <w:rPr>
                <w:rFonts w:hint="eastAsia" w:ascii="Times New Roman" w:hAnsi="Times New Roman" w:cs="宋体"/>
                <w:color w:val="000000"/>
                <w:szCs w:val="21"/>
              </w:rPr>
              <w:t>日前入群。</w:t>
            </w:r>
          </w:p>
        </w:tc>
      </w:tr>
      <w:tr w14:paraId="2028E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1385" w:type="dxa"/>
            <w:vMerge w:val="restart"/>
            <w:shd w:val="clear" w:color="auto" w:fill="auto"/>
            <w:vAlign w:val="center"/>
          </w:tcPr>
          <w:p w14:paraId="40AA0078">
            <w:pPr>
              <w:spacing w:line="360" w:lineRule="auto"/>
              <w:rPr>
                <w:sz w:val="21"/>
                <w:szCs w:val="21"/>
              </w:rPr>
            </w:pPr>
            <w:r>
              <w:rPr>
                <w:rFonts w:hint="eastAsia"/>
                <w:sz w:val="21"/>
                <w:szCs w:val="21"/>
              </w:rPr>
              <w:t>联系人</w:t>
            </w:r>
          </w:p>
        </w:tc>
        <w:tc>
          <w:tcPr>
            <w:tcW w:w="8157" w:type="dxa"/>
            <w:shd w:val="clear" w:color="auto" w:fill="auto"/>
            <w:vAlign w:val="center"/>
          </w:tcPr>
          <w:p w14:paraId="5CBFC5EF">
            <w:pPr>
              <w:spacing w:line="360" w:lineRule="auto"/>
              <w:rPr>
                <w:sz w:val="21"/>
                <w:szCs w:val="21"/>
              </w:rPr>
            </w:pPr>
            <w:r>
              <w:rPr>
                <w:rFonts w:hint="eastAsia"/>
                <w:sz w:val="21"/>
                <w:szCs w:val="21"/>
              </w:rPr>
              <w:t>负责人：王老师（</w:t>
            </w:r>
            <w:r>
              <w:rPr>
                <w:rFonts w:hint="eastAsia"/>
                <w:sz w:val="21"/>
                <w:szCs w:val="21"/>
                <w:lang w:val="zh-CN"/>
              </w:rPr>
              <w:t>智能制造通识</w:t>
            </w:r>
            <w:r>
              <w:rPr>
                <w:rFonts w:hint="eastAsia"/>
                <w:sz w:val="21"/>
                <w:szCs w:val="21"/>
              </w:rPr>
              <w:t>）  电话：15024913328         QQ号：821417600</w:t>
            </w:r>
          </w:p>
        </w:tc>
      </w:tr>
      <w:tr w14:paraId="1740D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1385" w:type="dxa"/>
            <w:vMerge w:val="continue"/>
            <w:shd w:val="clear" w:color="auto" w:fill="auto"/>
            <w:vAlign w:val="center"/>
          </w:tcPr>
          <w:p w14:paraId="309D3CD0">
            <w:pPr>
              <w:spacing w:line="360" w:lineRule="auto"/>
              <w:rPr>
                <w:sz w:val="21"/>
                <w:szCs w:val="21"/>
              </w:rPr>
            </w:pPr>
          </w:p>
        </w:tc>
        <w:tc>
          <w:tcPr>
            <w:tcW w:w="8157" w:type="dxa"/>
            <w:shd w:val="clear" w:color="auto" w:fill="auto"/>
            <w:vAlign w:val="center"/>
          </w:tcPr>
          <w:p w14:paraId="2E3C9F60">
            <w:pPr>
              <w:spacing w:line="360" w:lineRule="auto"/>
              <w:rPr>
                <w:sz w:val="21"/>
                <w:szCs w:val="21"/>
              </w:rPr>
            </w:pPr>
            <w:r>
              <w:rPr>
                <w:rFonts w:hint="eastAsia"/>
                <w:sz w:val="21"/>
                <w:szCs w:val="21"/>
              </w:rPr>
              <w:t>负责人：</w:t>
            </w:r>
            <w:r>
              <w:rPr>
                <w:rFonts w:hint="eastAsia"/>
                <w:sz w:val="21"/>
                <w:szCs w:val="21"/>
                <w:lang w:val="en-US" w:eastAsia="zh-CN"/>
              </w:rPr>
              <w:t>赵</w:t>
            </w:r>
            <w:r>
              <w:rPr>
                <w:rFonts w:hint="eastAsia"/>
                <w:sz w:val="21"/>
                <w:szCs w:val="21"/>
              </w:rPr>
              <w:t>老师（工程实践赛项）  电话：</w:t>
            </w:r>
            <w:r>
              <w:rPr>
                <w:rFonts w:hint="eastAsia"/>
                <w:sz w:val="21"/>
                <w:szCs w:val="21"/>
                <w:lang w:val="en-US" w:eastAsia="zh-CN"/>
              </w:rPr>
              <w:t>15647128169</w:t>
            </w:r>
            <w:r>
              <w:rPr>
                <w:rFonts w:hint="eastAsia"/>
                <w:sz w:val="21"/>
                <w:szCs w:val="21"/>
              </w:rPr>
              <w:t xml:space="preserve">         QQ号：3027506698</w:t>
            </w:r>
          </w:p>
        </w:tc>
      </w:tr>
      <w:tr w14:paraId="1AF97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 w:hRule="atLeast"/>
        </w:trPr>
        <w:tc>
          <w:tcPr>
            <w:tcW w:w="1385" w:type="dxa"/>
            <w:vMerge w:val="continue"/>
            <w:shd w:val="clear" w:color="auto" w:fill="auto"/>
            <w:vAlign w:val="center"/>
          </w:tcPr>
          <w:p w14:paraId="615A3D0C">
            <w:pPr>
              <w:spacing w:line="360" w:lineRule="auto"/>
              <w:rPr>
                <w:sz w:val="21"/>
                <w:szCs w:val="21"/>
              </w:rPr>
            </w:pPr>
          </w:p>
        </w:tc>
        <w:tc>
          <w:tcPr>
            <w:tcW w:w="8157" w:type="dxa"/>
            <w:shd w:val="clear" w:color="auto" w:fill="auto"/>
            <w:vAlign w:val="center"/>
          </w:tcPr>
          <w:p w14:paraId="77F538CC">
            <w:pPr>
              <w:spacing w:line="360" w:lineRule="auto"/>
              <w:rPr>
                <w:rFonts w:hint="eastAsia"/>
                <w:sz w:val="21"/>
                <w:szCs w:val="21"/>
              </w:rPr>
            </w:pPr>
            <w:r>
              <w:rPr>
                <w:rFonts w:hint="eastAsia"/>
                <w:sz w:val="21"/>
                <w:szCs w:val="21"/>
              </w:rPr>
              <w:t>负责人：</w:t>
            </w:r>
            <w:r>
              <w:rPr>
                <w:rFonts w:hint="eastAsia"/>
                <w:sz w:val="21"/>
                <w:szCs w:val="21"/>
                <w:lang w:val="en-US" w:eastAsia="zh-CN"/>
              </w:rPr>
              <w:t>刘</w:t>
            </w:r>
            <w:r>
              <w:rPr>
                <w:rFonts w:hint="eastAsia"/>
                <w:sz w:val="21"/>
                <w:szCs w:val="21"/>
              </w:rPr>
              <w:t>老师（</w:t>
            </w:r>
            <w:r>
              <w:rPr>
                <w:rFonts w:hint="eastAsia"/>
                <w:sz w:val="21"/>
                <w:szCs w:val="21"/>
                <w:lang w:val="en-US" w:eastAsia="zh-CN"/>
              </w:rPr>
              <w:t>逻辑算法</w:t>
            </w:r>
            <w:r>
              <w:rPr>
                <w:rFonts w:hint="eastAsia"/>
                <w:sz w:val="21"/>
                <w:szCs w:val="21"/>
              </w:rPr>
              <w:t>赛项）  电话：</w:t>
            </w:r>
            <w:r>
              <w:rPr>
                <w:rFonts w:hint="eastAsia"/>
                <w:sz w:val="21"/>
                <w:szCs w:val="21"/>
                <w:lang w:val="en-US" w:eastAsia="zh-CN"/>
              </w:rPr>
              <w:t>15335576491</w:t>
            </w:r>
            <w:r>
              <w:rPr>
                <w:rFonts w:hint="eastAsia"/>
                <w:sz w:val="21"/>
                <w:szCs w:val="21"/>
              </w:rPr>
              <w:t xml:space="preserve">      </w:t>
            </w:r>
            <w:r>
              <w:rPr>
                <w:rFonts w:hint="eastAsia"/>
                <w:sz w:val="21"/>
                <w:szCs w:val="21"/>
                <w:lang w:val="en-US" w:eastAsia="zh-CN"/>
              </w:rPr>
              <w:t xml:space="preserve"> </w:t>
            </w:r>
            <w:r>
              <w:rPr>
                <w:rFonts w:hint="eastAsia"/>
                <w:sz w:val="21"/>
                <w:szCs w:val="21"/>
              </w:rPr>
              <w:t xml:space="preserve">  QQ号：117969411</w:t>
            </w:r>
          </w:p>
        </w:tc>
      </w:tr>
    </w:tbl>
    <w:p w14:paraId="333FCA22">
      <w:pPr>
        <w:pStyle w:val="2"/>
        <w:spacing w:after="120"/>
        <w:jc w:val="left"/>
        <w:rPr>
          <w:rFonts w:ascii="等线" w:hAnsi="等线" w:eastAsia="等线"/>
          <w:sz w:val="24"/>
        </w:rPr>
      </w:pPr>
      <w:bookmarkStart w:id="8" w:name="_Toc31712"/>
      <w:bookmarkStart w:id="9" w:name="_Toc5821"/>
      <w:r>
        <w:rPr>
          <w:rFonts w:hint="eastAsia" w:ascii="等线" w:hAnsi="等线" w:eastAsia="等线"/>
          <w:sz w:val="24"/>
        </w:rPr>
        <w:t>（二）</w:t>
      </w:r>
      <w:r>
        <w:rPr>
          <w:rFonts w:ascii="等线" w:hAnsi="等线" w:eastAsia="等线"/>
          <w:sz w:val="24"/>
        </w:rPr>
        <w:t>校园示意图</w:t>
      </w:r>
      <w:bookmarkEnd w:id="8"/>
      <w:bookmarkEnd w:id="9"/>
    </w:p>
    <w:p w14:paraId="30597395">
      <w:pPr>
        <w:numPr>
          <w:ilvl w:val="0"/>
          <w:numId w:val="0"/>
        </w:numPr>
        <w:ind w:leftChars="0"/>
        <w:rPr>
          <w:rFonts w:hint="default" w:asciiTheme="minorEastAsia" w:hAnsiTheme="minorEastAsia" w:eastAsiaTheme="minorEastAsia"/>
          <w:b/>
          <w:sz w:val="28"/>
          <w:szCs w:val="28"/>
          <w:lang w:val="en-US" w:eastAsia="zh-CN"/>
        </w:rPr>
      </w:pPr>
      <w:r>
        <w:rPr>
          <w:rFonts w:hint="eastAsia"/>
          <w:b w:val="0"/>
          <w:bCs/>
          <w:sz w:val="21"/>
          <w:szCs w:val="21"/>
          <w:lang w:val="en-US" w:eastAsia="zh-CN"/>
        </w:rPr>
        <w:t xml:space="preserve"> 微信扫下面二维码，可以看到校园导航图，选择金川校区。</w:t>
      </w:r>
    </w:p>
    <w:p w14:paraId="55AC9C4E">
      <w:pPr>
        <w:jc w:val="center"/>
        <w:rPr>
          <w:rFonts w:ascii="宋体" w:hAnsi="宋体" w:eastAsia="宋体" w:cs="宋体"/>
          <w:sz w:val="24"/>
          <w:szCs w:val="24"/>
        </w:rPr>
      </w:pPr>
      <w:r>
        <w:rPr>
          <w:rFonts w:ascii="宋体" w:hAnsi="宋体" w:eastAsia="宋体" w:cs="宋体"/>
          <w:sz w:val="24"/>
          <w:szCs w:val="24"/>
        </w:rPr>
        <w:drawing>
          <wp:inline distT="0" distB="0" distL="114300" distR="114300">
            <wp:extent cx="1819910" cy="1819910"/>
            <wp:effectExtent l="0" t="0" r="8890" b="8890"/>
            <wp:docPr id="5"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IMG_256"/>
                    <pic:cNvPicPr>
                      <a:picLocks noChangeAspect="1"/>
                    </pic:cNvPicPr>
                  </pic:nvPicPr>
                  <pic:blipFill>
                    <a:blip r:embed="rId13"/>
                    <a:stretch>
                      <a:fillRect/>
                    </a:stretch>
                  </pic:blipFill>
                  <pic:spPr>
                    <a:xfrm>
                      <a:off x="0" y="0"/>
                      <a:ext cx="1819910" cy="1819910"/>
                    </a:xfrm>
                    <a:prstGeom prst="rect">
                      <a:avLst/>
                    </a:prstGeom>
                    <a:noFill/>
                    <a:ln w="9525">
                      <a:noFill/>
                    </a:ln>
                  </pic:spPr>
                </pic:pic>
              </a:graphicData>
            </a:graphic>
          </wp:inline>
        </w:drawing>
      </w:r>
    </w:p>
    <w:p w14:paraId="2F5F6130">
      <w:pPr>
        <w:jc w:val="center"/>
        <w:rPr>
          <w:rFonts w:hint="eastAsia" w:ascii="宋体" w:hAnsi="宋体" w:cs="宋体"/>
          <w:sz w:val="24"/>
          <w:szCs w:val="24"/>
          <w:lang w:val="en-US" w:eastAsia="zh-CN"/>
        </w:rPr>
      </w:pPr>
      <w:r>
        <w:rPr>
          <w:rFonts w:hint="eastAsia" w:ascii="宋体" w:hAnsi="宋体" w:cs="宋体"/>
          <w:sz w:val="24"/>
          <w:szCs w:val="24"/>
          <w:lang w:val="en-US" w:eastAsia="zh-CN"/>
        </w:rPr>
        <w:t>内蒙古工业大学校园导航图二维码</w:t>
      </w:r>
    </w:p>
    <w:p w14:paraId="0C1D7EAF">
      <w:pPr>
        <w:pStyle w:val="2"/>
        <w:spacing w:after="120"/>
        <w:jc w:val="center"/>
        <w:rPr>
          <w:rFonts w:hint="eastAsia" w:ascii="等线" w:hAnsi="等线" w:eastAsia="等线"/>
          <w:sz w:val="24"/>
          <w:lang w:eastAsia="zh-CN"/>
        </w:rPr>
      </w:pPr>
    </w:p>
    <w:p w14:paraId="5D837887">
      <w:pPr>
        <w:pStyle w:val="2"/>
        <w:spacing w:after="120"/>
        <w:jc w:val="left"/>
        <w:rPr>
          <w:rFonts w:ascii="等线" w:hAnsi="等线" w:eastAsia="等线"/>
        </w:rPr>
      </w:pPr>
      <w:bookmarkStart w:id="10" w:name="_Toc20530"/>
      <w:r>
        <w:rPr>
          <w:rFonts w:hint="eastAsia" w:ascii="等线" w:hAnsi="等线" w:eastAsia="等线"/>
          <w:sz w:val="24"/>
          <w:lang w:eastAsia="zh-CN"/>
        </w:rPr>
        <w:t>（三）</w:t>
      </w:r>
      <w:r>
        <w:rPr>
          <w:rFonts w:ascii="等线" w:hAnsi="等线" w:eastAsia="等线"/>
          <w:sz w:val="24"/>
          <w:lang w:eastAsia="zh-CN"/>
        </w:rPr>
        <w:t>食宿信息</w:t>
      </w:r>
      <w:bookmarkEnd w:id="10"/>
    </w:p>
    <w:p w14:paraId="60EE0728">
      <w:pPr>
        <w:spacing w:line="360" w:lineRule="auto"/>
        <w:ind w:firstLine="211" w:firstLineChars="100"/>
        <w:rPr>
          <w:rFonts w:hint="eastAsia"/>
          <w:b/>
          <w:sz w:val="21"/>
          <w:szCs w:val="21"/>
          <w:lang w:val="en-US" w:eastAsia="zh-CN"/>
        </w:rPr>
      </w:pPr>
      <w:r>
        <w:rPr>
          <w:rFonts w:hint="eastAsia"/>
          <w:b/>
          <w:sz w:val="21"/>
          <w:szCs w:val="21"/>
          <w:lang w:val="en-US" w:eastAsia="zh-CN"/>
        </w:rPr>
        <w:t>1.  住宿</w:t>
      </w:r>
    </w:p>
    <w:p w14:paraId="76473988">
      <w:pPr>
        <w:spacing w:line="360" w:lineRule="auto"/>
        <w:ind w:firstLine="420" w:firstLineChars="200"/>
        <w:rPr>
          <w:rFonts w:hint="eastAsia"/>
          <w:b w:val="0"/>
          <w:bCs/>
          <w:sz w:val="21"/>
          <w:szCs w:val="21"/>
          <w:lang w:val="en-US" w:eastAsia="zh-CN"/>
        </w:rPr>
      </w:pPr>
      <w:r>
        <w:rPr>
          <w:rFonts w:hint="eastAsia"/>
          <w:b w:val="0"/>
          <w:bCs/>
          <w:sz w:val="21"/>
          <w:szCs w:val="21"/>
          <w:lang w:val="en-US" w:eastAsia="zh-CN"/>
        </w:rPr>
        <w:t>各参赛队伍自行安排。以下酒店仅供参考。因7月份正值旅游旺季，请各参赛队伍提前在网上预订。</w:t>
      </w:r>
    </w:p>
    <w:tbl>
      <w:tblPr>
        <w:tblStyle w:val="19"/>
        <w:tblW w:w="9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58"/>
        <w:gridCol w:w="2087"/>
        <w:gridCol w:w="1883"/>
        <w:gridCol w:w="2018"/>
        <w:gridCol w:w="1560"/>
      </w:tblGrid>
      <w:tr w14:paraId="6AB77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blHeader/>
          <w:jc w:val="center"/>
        </w:trPr>
        <w:tc>
          <w:tcPr>
            <w:tcW w:w="1758" w:type="dxa"/>
            <w:tcBorders>
              <w:top w:val="single" w:color="auto" w:sz="4" w:space="0"/>
              <w:left w:val="single" w:color="auto" w:sz="4" w:space="0"/>
              <w:bottom w:val="single" w:color="auto" w:sz="4" w:space="0"/>
              <w:right w:val="single" w:color="auto" w:sz="4" w:space="0"/>
            </w:tcBorders>
            <w:shd w:val="clear" w:color="auto" w:fill="auto"/>
            <w:vAlign w:val="center"/>
          </w:tcPr>
          <w:p w14:paraId="39822AF3">
            <w:pPr>
              <w:spacing w:line="360" w:lineRule="auto"/>
              <w:jc w:val="center"/>
              <w:rPr>
                <w:rFonts w:asciiTheme="minorEastAsia" w:hAnsiTheme="minorEastAsia" w:eastAsiaTheme="minorEastAsia"/>
                <w:color w:val="333333"/>
                <w:szCs w:val="21"/>
              </w:rPr>
            </w:pPr>
            <w:r>
              <w:rPr>
                <w:rFonts w:asciiTheme="minorEastAsia" w:hAnsiTheme="minorEastAsia" w:eastAsiaTheme="minorEastAsia"/>
                <w:b/>
                <w:color w:val="000000"/>
                <w:szCs w:val="21"/>
              </w:rPr>
              <w:t>住所名称</w:t>
            </w:r>
          </w:p>
        </w:tc>
        <w:tc>
          <w:tcPr>
            <w:tcW w:w="2087" w:type="dxa"/>
            <w:tcBorders>
              <w:top w:val="single" w:color="auto" w:sz="4" w:space="0"/>
              <w:left w:val="single" w:color="auto" w:sz="4" w:space="0"/>
              <w:bottom w:val="single" w:color="auto" w:sz="4" w:space="0"/>
              <w:right w:val="single" w:color="auto" w:sz="4" w:space="0"/>
            </w:tcBorders>
            <w:vAlign w:val="center"/>
          </w:tcPr>
          <w:p w14:paraId="254945D0">
            <w:pPr>
              <w:spacing w:line="360" w:lineRule="auto"/>
              <w:jc w:val="center"/>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房间</w:t>
            </w:r>
            <w:r>
              <w:rPr>
                <w:rFonts w:asciiTheme="minorEastAsia" w:hAnsiTheme="minorEastAsia" w:eastAsiaTheme="minorEastAsia"/>
                <w:b/>
                <w:color w:val="000000"/>
                <w:szCs w:val="21"/>
              </w:rPr>
              <w:t>类型</w:t>
            </w:r>
          </w:p>
        </w:tc>
        <w:tc>
          <w:tcPr>
            <w:tcW w:w="1883" w:type="dxa"/>
            <w:tcBorders>
              <w:top w:val="single" w:color="auto" w:sz="4" w:space="0"/>
              <w:left w:val="single" w:color="auto" w:sz="4" w:space="0"/>
              <w:bottom w:val="single" w:color="auto" w:sz="4" w:space="0"/>
              <w:right w:val="single" w:color="auto" w:sz="4" w:space="0"/>
            </w:tcBorders>
            <w:shd w:val="clear" w:color="auto" w:fill="auto"/>
            <w:vAlign w:val="center"/>
          </w:tcPr>
          <w:p w14:paraId="3A68FF6E">
            <w:pPr>
              <w:spacing w:line="360" w:lineRule="auto"/>
              <w:jc w:val="center"/>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参考</w:t>
            </w:r>
            <w:r>
              <w:rPr>
                <w:rFonts w:asciiTheme="minorEastAsia" w:hAnsiTheme="minorEastAsia" w:eastAsiaTheme="minorEastAsia"/>
                <w:b/>
                <w:color w:val="000000"/>
                <w:szCs w:val="21"/>
              </w:rPr>
              <w:t>价格</w:t>
            </w:r>
          </w:p>
          <w:p w14:paraId="0D1E03FD">
            <w:pPr>
              <w:spacing w:line="360" w:lineRule="auto"/>
              <w:jc w:val="center"/>
              <w:rPr>
                <w:rFonts w:asciiTheme="minorEastAsia" w:hAnsiTheme="minorEastAsia" w:eastAsiaTheme="minorEastAsia"/>
                <w:color w:val="333333"/>
                <w:szCs w:val="21"/>
              </w:rPr>
            </w:pPr>
            <w:r>
              <w:rPr>
                <w:rFonts w:hint="eastAsia" w:asciiTheme="minorEastAsia" w:hAnsiTheme="minorEastAsia" w:eastAsiaTheme="minorEastAsia"/>
                <w:b/>
                <w:color w:val="000000"/>
                <w:szCs w:val="21"/>
              </w:rPr>
              <w:t>(以实际为准)</w:t>
            </w:r>
          </w:p>
        </w:tc>
        <w:tc>
          <w:tcPr>
            <w:tcW w:w="2018" w:type="dxa"/>
            <w:tcBorders>
              <w:top w:val="single" w:color="auto" w:sz="4" w:space="0"/>
              <w:left w:val="single" w:color="auto" w:sz="4" w:space="0"/>
              <w:bottom w:val="single" w:color="auto" w:sz="4" w:space="0"/>
              <w:right w:val="single" w:color="auto" w:sz="4" w:space="0"/>
            </w:tcBorders>
            <w:shd w:val="clear" w:color="auto" w:fill="auto"/>
            <w:vAlign w:val="center"/>
          </w:tcPr>
          <w:p w14:paraId="697C82A4">
            <w:pPr>
              <w:spacing w:line="360" w:lineRule="auto"/>
              <w:jc w:val="center"/>
              <w:rPr>
                <w:rFonts w:asciiTheme="minorEastAsia" w:hAnsiTheme="minorEastAsia" w:eastAsiaTheme="minorEastAsia"/>
                <w:b/>
                <w:color w:val="333333"/>
                <w:szCs w:val="21"/>
              </w:rPr>
            </w:pPr>
            <w:r>
              <w:rPr>
                <w:rFonts w:hint="eastAsia" w:asciiTheme="minorEastAsia" w:hAnsiTheme="minorEastAsia" w:eastAsiaTheme="minorEastAsia"/>
                <w:b/>
                <w:color w:val="333333"/>
                <w:szCs w:val="21"/>
              </w:rPr>
              <w:t>电话</w:t>
            </w:r>
          </w:p>
        </w:tc>
        <w:tc>
          <w:tcPr>
            <w:tcW w:w="1560" w:type="dxa"/>
            <w:tcBorders>
              <w:top w:val="single" w:color="auto" w:sz="4" w:space="0"/>
              <w:left w:val="single" w:color="auto" w:sz="4" w:space="0"/>
              <w:bottom w:val="single" w:color="auto" w:sz="4" w:space="0"/>
              <w:right w:val="single" w:color="auto" w:sz="4" w:space="0"/>
            </w:tcBorders>
            <w:vAlign w:val="center"/>
          </w:tcPr>
          <w:p w14:paraId="6DDE1A95">
            <w:pPr>
              <w:spacing w:line="360" w:lineRule="auto"/>
              <w:jc w:val="center"/>
              <w:rPr>
                <w:rFonts w:asciiTheme="minorEastAsia" w:hAnsiTheme="minorEastAsia" w:eastAsiaTheme="minorEastAsia"/>
                <w:b/>
                <w:color w:val="333333"/>
                <w:szCs w:val="21"/>
              </w:rPr>
            </w:pPr>
            <w:r>
              <w:rPr>
                <w:rFonts w:hint="eastAsia" w:asciiTheme="minorEastAsia" w:hAnsiTheme="minorEastAsia" w:eastAsiaTheme="minorEastAsia"/>
                <w:b/>
                <w:color w:val="333333"/>
                <w:szCs w:val="21"/>
              </w:rPr>
              <w:t>备注</w:t>
            </w:r>
          </w:p>
        </w:tc>
      </w:tr>
      <w:tr w14:paraId="6CC6C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blHeader/>
          <w:jc w:val="center"/>
        </w:trPr>
        <w:tc>
          <w:tcPr>
            <w:tcW w:w="1758" w:type="dxa"/>
            <w:tcBorders>
              <w:top w:val="single" w:color="auto" w:sz="4" w:space="0"/>
              <w:left w:val="single" w:color="auto" w:sz="4" w:space="0"/>
              <w:bottom w:val="single" w:color="auto" w:sz="4" w:space="0"/>
              <w:right w:val="single" w:color="auto" w:sz="4" w:space="0"/>
            </w:tcBorders>
            <w:shd w:val="clear" w:color="auto" w:fill="auto"/>
            <w:vAlign w:val="center"/>
          </w:tcPr>
          <w:p w14:paraId="34381688">
            <w:pPr>
              <w:spacing w:line="360" w:lineRule="auto"/>
              <w:jc w:val="center"/>
              <w:rPr>
                <w:rFonts w:hint="default"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en-US" w:eastAsia="zh-CN"/>
              </w:rPr>
              <w:t>众鑫酒店</w:t>
            </w:r>
          </w:p>
        </w:tc>
        <w:tc>
          <w:tcPr>
            <w:tcW w:w="2087" w:type="dxa"/>
            <w:tcBorders>
              <w:top w:val="single" w:color="auto" w:sz="4" w:space="0"/>
              <w:left w:val="single" w:color="auto" w:sz="4" w:space="0"/>
              <w:bottom w:val="single" w:color="auto" w:sz="4" w:space="0"/>
              <w:right w:val="single" w:color="auto" w:sz="4" w:space="0"/>
            </w:tcBorders>
            <w:vAlign w:val="center"/>
          </w:tcPr>
          <w:p w14:paraId="08D2D47B">
            <w:pPr>
              <w:spacing w:line="360" w:lineRule="auto"/>
              <w:jc w:val="center"/>
              <w:rPr>
                <w:rFonts w:hint="default"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en-US" w:eastAsia="zh-CN"/>
              </w:rPr>
              <w:t>大床房/标准间</w:t>
            </w:r>
          </w:p>
        </w:tc>
        <w:tc>
          <w:tcPr>
            <w:tcW w:w="1883" w:type="dxa"/>
            <w:tcBorders>
              <w:top w:val="single" w:color="auto" w:sz="4" w:space="0"/>
              <w:left w:val="single" w:color="auto" w:sz="4" w:space="0"/>
              <w:bottom w:val="single" w:color="auto" w:sz="4" w:space="0"/>
              <w:right w:val="single" w:color="auto" w:sz="4" w:space="0"/>
            </w:tcBorders>
            <w:shd w:val="clear" w:color="auto" w:fill="auto"/>
            <w:vAlign w:val="center"/>
          </w:tcPr>
          <w:p w14:paraId="48CACEE3">
            <w:pPr>
              <w:spacing w:line="360" w:lineRule="auto"/>
              <w:jc w:val="center"/>
              <w:rPr>
                <w:rFonts w:hint="default"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en-US" w:eastAsia="zh-CN"/>
              </w:rPr>
              <w:t>200元左右</w:t>
            </w:r>
          </w:p>
        </w:tc>
        <w:tc>
          <w:tcPr>
            <w:tcW w:w="2018" w:type="dxa"/>
            <w:tcBorders>
              <w:top w:val="single" w:color="auto" w:sz="4" w:space="0"/>
              <w:left w:val="single" w:color="auto" w:sz="4" w:space="0"/>
              <w:bottom w:val="single" w:color="auto" w:sz="4" w:space="0"/>
              <w:right w:val="single" w:color="auto" w:sz="4" w:space="0"/>
            </w:tcBorders>
            <w:shd w:val="clear" w:color="auto" w:fill="auto"/>
            <w:vAlign w:val="center"/>
          </w:tcPr>
          <w:p w14:paraId="74DA2E63">
            <w:pPr>
              <w:spacing w:line="360" w:lineRule="auto"/>
              <w:jc w:val="center"/>
              <w:rPr>
                <w:rFonts w:hint="default"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en-US" w:eastAsia="zh-CN"/>
              </w:rPr>
              <w:t>0471-5193888</w:t>
            </w:r>
          </w:p>
        </w:tc>
        <w:tc>
          <w:tcPr>
            <w:tcW w:w="1560" w:type="dxa"/>
            <w:tcBorders>
              <w:top w:val="single" w:color="auto" w:sz="4" w:space="0"/>
              <w:left w:val="single" w:color="auto" w:sz="4" w:space="0"/>
              <w:bottom w:val="single" w:color="auto" w:sz="4" w:space="0"/>
              <w:right w:val="single" w:color="auto" w:sz="4" w:space="0"/>
            </w:tcBorders>
            <w:vAlign w:val="center"/>
          </w:tcPr>
          <w:p w14:paraId="01931093">
            <w:pPr>
              <w:spacing w:line="360" w:lineRule="auto"/>
              <w:jc w:val="center"/>
              <w:rPr>
                <w:rFonts w:asciiTheme="minorEastAsia" w:hAnsiTheme="minorEastAsia" w:eastAsiaTheme="minorEastAsia"/>
                <w:color w:val="000000"/>
                <w:szCs w:val="21"/>
              </w:rPr>
            </w:pPr>
          </w:p>
        </w:tc>
      </w:tr>
      <w:tr w14:paraId="6A54B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8" w:type="dxa"/>
            <w:tcBorders>
              <w:top w:val="single" w:color="auto" w:sz="4" w:space="0"/>
              <w:left w:val="single" w:color="auto" w:sz="4" w:space="0"/>
              <w:bottom w:val="single" w:color="auto" w:sz="4" w:space="0"/>
              <w:right w:val="single" w:color="auto" w:sz="4" w:space="0"/>
            </w:tcBorders>
            <w:shd w:val="clear" w:color="auto" w:fill="auto"/>
            <w:vAlign w:val="center"/>
          </w:tcPr>
          <w:p w14:paraId="4CACFC16">
            <w:pPr>
              <w:spacing w:line="360" w:lineRule="auto"/>
              <w:jc w:val="center"/>
              <w:rPr>
                <w:rFonts w:hint="default"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en-US" w:eastAsia="zh-CN"/>
              </w:rPr>
              <w:t>盛广酒店</w:t>
            </w:r>
          </w:p>
        </w:tc>
        <w:tc>
          <w:tcPr>
            <w:tcW w:w="2087" w:type="dxa"/>
            <w:tcBorders>
              <w:top w:val="single" w:color="auto" w:sz="4" w:space="0"/>
              <w:left w:val="single" w:color="auto" w:sz="4" w:space="0"/>
              <w:bottom w:val="single" w:color="auto" w:sz="4" w:space="0"/>
              <w:right w:val="single" w:color="auto" w:sz="4" w:space="0"/>
            </w:tcBorders>
            <w:vAlign w:val="center"/>
          </w:tcPr>
          <w:p w14:paraId="2234975A">
            <w:pPr>
              <w:spacing w:line="360" w:lineRule="auto"/>
              <w:jc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lang w:val="en-US" w:eastAsia="zh-CN"/>
              </w:rPr>
              <w:t>大床房/标准间</w:t>
            </w:r>
          </w:p>
        </w:tc>
        <w:tc>
          <w:tcPr>
            <w:tcW w:w="1883" w:type="dxa"/>
            <w:tcBorders>
              <w:top w:val="single" w:color="auto" w:sz="4" w:space="0"/>
              <w:left w:val="single" w:color="auto" w:sz="4" w:space="0"/>
              <w:bottom w:val="single" w:color="auto" w:sz="4" w:space="0"/>
              <w:right w:val="single" w:color="auto" w:sz="4" w:space="0"/>
            </w:tcBorders>
            <w:shd w:val="clear" w:color="auto" w:fill="auto"/>
            <w:vAlign w:val="center"/>
          </w:tcPr>
          <w:p w14:paraId="2A4EFC1C">
            <w:pPr>
              <w:spacing w:line="360" w:lineRule="auto"/>
              <w:jc w:val="center"/>
              <w:rPr>
                <w:rFonts w:hint="default"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en-US" w:eastAsia="zh-CN"/>
              </w:rPr>
              <w:t>200元+</w:t>
            </w:r>
          </w:p>
        </w:tc>
        <w:tc>
          <w:tcPr>
            <w:tcW w:w="2018" w:type="dxa"/>
            <w:tcBorders>
              <w:top w:val="single" w:color="auto" w:sz="4" w:space="0"/>
              <w:left w:val="single" w:color="auto" w:sz="4" w:space="0"/>
              <w:bottom w:val="single" w:color="auto" w:sz="4" w:space="0"/>
              <w:right w:val="single" w:color="auto" w:sz="4" w:space="0"/>
            </w:tcBorders>
            <w:shd w:val="clear" w:color="auto" w:fill="auto"/>
            <w:vAlign w:val="center"/>
          </w:tcPr>
          <w:p w14:paraId="2A3DFBDA">
            <w:pPr>
              <w:spacing w:line="360" w:lineRule="auto"/>
              <w:jc w:val="center"/>
              <w:rPr>
                <w:rFonts w:hint="default"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en-US" w:eastAsia="zh-CN"/>
              </w:rPr>
              <w:t>0471-5164555</w:t>
            </w:r>
          </w:p>
        </w:tc>
        <w:tc>
          <w:tcPr>
            <w:tcW w:w="1560" w:type="dxa"/>
            <w:tcBorders>
              <w:top w:val="single" w:color="auto" w:sz="4" w:space="0"/>
              <w:left w:val="single" w:color="auto" w:sz="4" w:space="0"/>
              <w:bottom w:val="single" w:color="auto" w:sz="4" w:space="0"/>
              <w:right w:val="single" w:color="auto" w:sz="4" w:space="0"/>
            </w:tcBorders>
            <w:vAlign w:val="center"/>
          </w:tcPr>
          <w:p w14:paraId="4B9E04AC">
            <w:pPr>
              <w:spacing w:line="360" w:lineRule="auto"/>
              <w:jc w:val="center"/>
              <w:rPr>
                <w:rFonts w:asciiTheme="minorEastAsia" w:hAnsiTheme="minorEastAsia" w:eastAsiaTheme="minorEastAsia"/>
                <w:color w:val="000000"/>
                <w:szCs w:val="21"/>
              </w:rPr>
            </w:pPr>
          </w:p>
        </w:tc>
      </w:tr>
      <w:tr w14:paraId="33B94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8" w:type="dxa"/>
            <w:tcBorders>
              <w:top w:val="single" w:color="auto" w:sz="4" w:space="0"/>
              <w:left w:val="single" w:color="auto" w:sz="4" w:space="0"/>
              <w:right w:val="single" w:color="auto" w:sz="4" w:space="0"/>
            </w:tcBorders>
            <w:shd w:val="clear" w:color="auto" w:fill="auto"/>
            <w:vAlign w:val="center"/>
          </w:tcPr>
          <w:p w14:paraId="2915F668">
            <w:pPr>
              <w:spacing w:line="360" w:lineRule="auto"/>
              <w:rPr>
                <w:rFonts w:hint="default"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en-US" w:eastAsia="zh-CN"/>
              </w:rPr>
              <w:t>鑫三禾大酒店</w:t>
            </w:r>
          </w:p>
        </w:tc>
        <w:tc>
          <w:tcPr>
            <w:tcW w:w="2087" w:type="dxa"/>
            <w:tcBorders>
              <w:top w:val="single" w:color="auto" w:sz="4" w:space="0"/>
              <w:left w:val="single" w:color="auto" w:sz="4" w:space="0"/>
              <w:bottom w:val="single" w:color="auto" w:sz="4" w:space="0"/>
              <w:right w:val="single" w:color="auto" w:sz="4" w:space="0"/>
            </w:tcBorders>
            <w:vAlign w:val="center"/>
          </w:tcPr>
          <w:p w14:paraId="33207D75">
            <w:pPr>
              <w:spacing w:line="360" w:lineRule="auto"/>
              <w:jc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lang w:val="en-US" w:eastAsia="zh-CN"/>
              </w:rPr>
              <w:t>大床房/标准间</w:t>
            </w:r>
          </w:p>
        </w:tc>
        <w:tc>
          <w:tcPr>
            <w:tcW w:w="1883" w:type="dxa"/>
            <w:tcBorders>
              <w:top w:val="single" w:color="auto" w:sz="4" w:space="0"/>
              <w:left w:val="single" w:color="auto" w:sz="4" w:space="0"/>
              <w:bottom w:val="single" w:color="auto" w:sz="4" w:space="0"/>
              <w:right w:val="single" w:color="auto" w:sz="4" w:space="0"/>
            </w:tcBorders>
            <w:shd w:val="clear" w:color="auto" w:fill="auto"/>
            <w:vAlign w:val="center"/>
          </w:tcPr>
          <w:p w14:paraId="22AF638B">
            <w:pPr>
              <w:spacing w:line="360" w:lineRule="auto"/>
              <w:jc w:val="center"/>
              <w:rPr>
                <w:rFonts w:hint="default"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en-US" w:eastAsia="zh-CN"/>
              </w:rPr>
              <w:t>100元左右</w:t>
            </w:r>
          </w:p>
        </w:tc>
        <w:tc>
          <w:tcPr>
            <w:tcW w:w="2018" w:type="dxa"/>
            <w:tcBorders>
              <w:top w:val="single" w:color="auto" w:sz="4" w:space="0"/>
              <w:left w:val="single" w:color="auto" w:sz="4" w:space="0"/>
              <w:right w:val="single" w:color="auto" w:sz="4" w:space="0"/>
            </w:tcBorders>
            <w:shd w:val="clear" w:color="auto" w:fill="auto"/>
            <w:vAlign w:val="center"/>
          </w:tcPr>
          <w:p w14:paraId="098F3FCF">
            <w:pPr>
              <w:spacing w:line="360" w:lineRule="auto"/>
              <w:jc w:val="center"/>
              <w:rPr>
                <w:rFonts w:hint="default"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en-US" w:eastAsia="zh-CN"/>
              </w:rPr>
              <w:t>0471-3603666</w:t>
            </w:r>
          </w:p>
        </w:tc>
        <w:tc>
          <w:tcPr>
            <w:tcW w:w="1560" w:type="dxa"/>
            <w:tcBorders>
              <w:top w:val="single" w:color="auto" w:sz="4" w:space="0"/>
              <w:left w:val="single" w:color="auto" w:sz="4" w:space="0"/>
              <w:right w:val="single" w:color="auto" w:sz="4" w:space="0"/>
            </w:tcBorders>
            <w:vAlign w:val="center"/>
          </w:tcPr>
          <w:p w14:paraId="3FE72260">
            <w:pPr>
              <w:spacing w:line="360" w:lineRule="auto"/>
              <w:jc w:val="center"/>
              <w:rPr>
                <w:rFonts w:asciiTheme="minorEastAsia" w:hAnsiTheme="minorEastAsia" w:eastAsiaTheme="minorEastAsia"/>
                <w:color w:val="000000"/>
                <w:szCs w:val="21"/>
              </w:rPr>
            </w:pPr>
          </w:p>
        </w:tc>
      </w:tr>
    </w:tbl>
    <w:p w14:paraId="2B55C49A">
      <w:pPr>
        <w:numPr>
          <w:ilvl w:val="0"/>
          <w:numId w:val="5"/>
        </w:numPr>
        <w:spacing w:line="360" w:lineRule="auto"/>
        <w:ind w:left="660" w:leftChars="0" w:hanging="420" w:firstLineChars="0"/>
        <w:rPr>
          <w:rFonts w:hint="eastAsia"/>
          <w:b/>
          <w:sz w:val="21"/>
          <w:szCs w:val="21"/>
          <w:lang w:val="en-US" w:eastAsia="zh-CN"/>
        </w:rPr>
      </w:pPr>
      <w:r>
        <w:rPr>
          <w:rFonts w:hint="eastAsia"/>
          <w:b/>
          <w:sz w:val="21"/>
          <w:szCs w:val="21"/>
          <w:lang w:val="en-US" w:eastAsia="zh-CN"/>
        </w:rPr>
        <w:t>餐食</w:t>
      </w:r>
    </w:p>
    <w:p w14:paraId="150F1C93">
      <w:pPr>
        <w:numPr>
          <w:ilvl w:val="0"/>
          <w:numId w:val="0"/>
        </w:numPr>
        <w:spacing w:line="360" w:lineRule="auto"/>
        <w:rPr>
          <w:rFonts w:hint="default"/>
          <w:b/>
          <w:sz w:val="21"/>
          <w:szCs w:val="21"/>
          <w:lang w:val="en-US" w:eastAsia="zh-CN"/>
        </w:rPr>
      </w:pPr>
      <w:r>
        <w:rPr>
          <w:rFonts w:hint="eastAsia"/>
          <w:b/>
          <w:sz w:val="21"/>
          <w:szCs w:val="21"/>
          <w:lang w:val="en-US" w:eastAsia="zh-CN"/>
        </w:rPr>
        <w:t xml:space="preserve">   </w:t>
      </w:r>
      <w:r>
        <w:rPr>
          <w:rFonts w:hint="eastAsia"/>
          <w:b w:val="0"/>
          <w:bCs/>
          <w:sz w:val="21"/>
          <w:szCs w:val="21"/>
          <w:lang w:val="en-US" w:eastAsia="zh-CN"/>
        </w:rPr>
        <w:t>食堂将对外开放，但因人数的问题，无法给参赛队员办理饭卡，大家在食堂可以借用本校学生饭卡打饭。</w:t>
      </w:r>
    </w:p>
    <w:p w14:paraId="0546C76E">
      <w:pPr>
        <w:pStyle w:val="2"/>
        <w:spacing w:after="120"/>
        <w:jc w:val="left"/>
        <w:rPr>
          <w:rFonts w:ascii="等线" w:hAnsi="等线" w:eastAsia="等线"/>
          <w:sz w:val="24"/>
          <w:lang w:eastAsia="zh-CN"/>
        </w:rPr>
      </w:pPr>
      <w:bookmarkStart w:id="11" w:name="_Toc17702"/>
      <w:r>
        <w:rPr>
          <w:rFonts w:hint="eastAsia" w:ascii="等线" w:hAnsi="等线" w:eastAsia="等线"/>
          <w:sz w:val="24"/>
          <w:lang w:eastAsia="zh-CN"/>
        </w:rPr>
        <w:t>（四）</w:t>
      </w:r>
      <w:r>
        <w:rPr>
          <w:rFonts w:ascii="等线" w:hAnsi="等线" w:eastAsia="等线"/>
          <w:sz w:val="24"/>
          <w:lang w:eastAsia="zh-CN"/>
        </w:rPr>
        <w:t>交通信息</w:t>
      </w:r>
      <w:bookmarkEnd w:id="11"/>
    </w:p>
    <w:p w14:paraId="2A5CB998">
      <w:pPr>
        <w:jc w:val="center"/>
        <w:rPr>
          <w:rFonts w:ascii="等线" w:hAnsi="等线" w:eastAsia="等线"/>
          <w:lang w:val="zh-CN"/>
        </w:rPr>
      </w:pPr>
      <w:r>
        <w:drawing>
          <wp:inline distT="0" distB="0" distL="114300" distR="114300">
            <wp:extent cx="5800725" cy="2381250"/>
            <wp:effectExtent l="0" t="0" r="9525" b="0"/>
            <wp:docPr id="2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3"/>
                    <pic:cNvPicPr>
                      <a:picLocks noChangeAspect="1"/>
                    </pic:cNvPicPr>
                  </pic:nvPicPr>
                  <pic:blipFill>
                    <a:blip r:embed="rId14"/>
                    <a:srcRect l="22943" t="29039" r="7264" b="20011"/>
                    <a:stretch>
                      <a:fillRect/>
                    </a:stretch>
                  </pic:blipFill>
                  <pic:spPr>
                    <a:xfrm>
                      <a:off x="0" y="0"/>
                      <a:ext cx="5800725" cy="2381250"/>
                    </a:xfrm>
                    <a:prstGeom prst="rect">
                      <a:avLst/>
                    </a:prstGeom>
                    <a:noFill/>
                    <a:ln>
                      <a:noFill/>
                    </a:ln>
                  </pic:spPr>
                </pic:pic>
              </a:graphicData>
            </a:graphic>
          </wp:inline>
        </w:drawing>
      </w:r>
    </w:p>
    <w:p w14:paraId="35FE9906">
      <w:pPr>
        <w:pStyle w:val="3"/>
        <w:spacing w:before="200" w:after="0" w:line="360" w:lineRule="auto"/>
        <w:jc w:val="center"/>
        <w:rPr>
          <w:rFonts w:hint="eastAsia" w:ascii="等线" w:hAnsi="等线" w:eastAsia="等线" w:cs="等线"/>
        </w:rPr>
      </w:pPr>
      <w:r>
        <w:rPr>
          <w:rFonts w:hint="eastAsia" w:ascii="等线" w:hAnsi="等线" w:eastAsia="等线" w:cs="等线"/>
        </w:rPr>
        <w:t>2026年</w:t>
      </w:r>
      <w:r>
        <w:rPr>
          <w:rFonts w:hint="eastAsia" w:ascii="等线" w:hAnsi="等线" w:eastAsia="等线" w:cs="等线"/>
          <w:lang w:val="zh-CN"/>
        </w:rPr>
        <w:t>CIMC</w:t>
      </w:r>
      <w:r>
        <w:rPr>
          <w:rFonts w:hint="eastAsia" w:ascii="等线" w:hAnsi="等线" w:eastAsia="等线" w:cs="等线"/>
        </w:rPr>
        <w:t xml:space="preserve"> “西门子杯”中国智能制造挑战赛</w:t>
      </w:r>
    </w:p>
    <w:p w14:paraId="48A77FDA">
      <w:pPr>
        <w:spacing w:line="360" w:lineRule="auto"/>
        <w:jc w:val="center"/>
        <w:rPr>
          <w:rFonts w:hint="eastAsia" w:ascii="等线" w:hAnsi="等线" w:eastAsia="等线" w:cs="等线"/>
          <w:b/>
          <w:bCs/>
          <w:sz w:val="32"/>
          <w:szCs w:val="32"/>
        </w:rPr>
      </w:pPr>
      <w:r>
        <w:rPr>
          <w:rFonts w:hint="eastAsia" w:ascii="等线" w:hAnsi="等线" w:eastAsia="等线" w:cs="等线"/>
          <w:b/>
          <w:bCs/>
          <w:sz w:val="32"/>
          <w:szCs w:val="32"/>
        </w:rPr>
        <w:t>仲裁说明</w:t>
      </w:r>
    </w:p>
    <w:p w14:paraId="2CEA8703">
      <w:pPr>
        <w:spacing w:line="360" w:lineRule="auto"/>
        <w:ind w:firstLine="420"/>
        <w:rPr>
          <w:rFonts w:hint="eastAsia" w:ascii="等线" w:hAnsi="等线" w:eastAsia="等线" w:cs="等线"/>
          <w:sz w:val="24"/>
          <w:szCs w:val="24"/>
        </w:rPr>
      </w:pPr>
      <w:r>
        <w:rPr>
          <w:rFonts w:hint="eastAsia" w:ascii="等线" w:hAnsi="等线" w:eastAsia="等线" w:cs="等线"/>
          <w:sz w:val="24"/>
          <w:szCs w:val="24"/>
        </w:rPr>
        <w:t>“西门子杯”中国智能制造挑战赛为一项国家A类专业竞赛，为规范竞赛组织管理工作，保证竞赛的公平性、公正性、公开性、权威性，并及时解决在竞赛过程中产生的异议和申诉，特制定本仲裁说明。</w:t>
      </w:r>
    </w:p>
    <w:p w14:paraId="326ED3E9">
      <w:pPr>
        <w:spacing w:line="360" w:lineRule="auto"/>
        <w:ind w:firstLine="420"/>
        <w:rPr>
          <w:rFonts w:hint="eastAsia" w:ascii="等线" w:hAnsi="等线" w:eastAsia="等线" w:cs="等线"/>
          <w:sz w:val="24"/>
          <w:szCs w:val="24"/>
        </w:rPr>
      </w:pPr>
      <w:r>
        <w:rPr>
          <w:rFonts w:hint="eastAsia" w:ascii="等线" w:hAnsi="等线" w:eastAsia="等线" w:cs="等线"/>
          <w:sz w:val="24"/>
          <w:szCs w:val="24"/>
        </w:rPr>
        <w:t>根据竞赛章程，设立初赛、总决赛期间仲裁委员会。初赛仲裁委员会成员由承办院校的负责人、专家等组成。总决赛仲裁委员会成员由主办方代表、全国竞赛秘书处代表、承办院校代表组成。成员为单数(一般不少于3人,不多于5人)。</w:t>
      </w:r>
    </w:p>
    <w:p w14:paraId="5DEC1E73">
      <w:pPr>
        <w:spacing w:line="360" w:lineRule="auto"/>
        <w:ind w:firstLine="420"/>
        <w:rPr>
          <w:rFonts w:hint="eastAsia" w:ascii="等线" w:hAnsi="等线" w:eastAsia="等线" w:cs="等线"/>
          <w:sz w:val="24"/>
          <w:szCs w:val="24"/>
        </w:rPr>
      </w:pPr>
      <w:r>
        <w:rPr>
          <w:rFonts w:hint="eastAsia" w:ascii="等线" w:hAnsi="等线" w:eastAsia="等线" w:cs="等线"/>
          <w:sz w:val="24"/>
          <w:szCs w:val="24"/>
        </w:rPr>
        <w:t>本仲裁委员会负责对各赛项参赛队提出的《仲裁申请》进行公平公正地协调仲裁，并给出公正合理的《仲裁结果报告》。所有的参赛队有申请仲裁的权利，所有工作人员有配合仲裁的义务，所有相关人员包括指导教师应积极配合并尊重仲裁委员会的仲裁工作。</w:t>
      </w:r>
    </w:p>
    <w:p w14:paraId="0ADD5258">
      <w:pPr>
        <w:spacing w:before="156" w:beforeLines="50" w:after="156" w:afterLines="50" w:line="360" w:lineRule="auto"/>
        <w:rPr>
          <w:rFonts w:hint="eastAsia" w:ascii="等线" w:hAnsi="等线" w:eastAsia="等线" w:cs="等线"/>
          <w:b/>
          <w:sz w:val="28"/>
          <w:szCs w:val="24"/>
        </w:rPr>
      </w:pPr>
      <w:r>
        <w:rPr>
          <w:rFonts w:hint="eastAsia" w:ascii="等线" w:hAnsi="等线" w:eastAsia="等线" w:cs="等线"/>
          <w:b/>
          <w:sz w:val="28"/>
          <w:szCs w:val="24"/>
        </w:rPr>
        <w:t>一、仲裁委员会职责及仲裁范围</w:t>
      </w:r>
    </w:p>
    <w:p w14:paraId="039DBA26">
      <w:pPr>
        <w:pStyle w:val="27"/>
        <w:numPr>
          <w:ilvl w:val="0"/>
          <w:numId w:val="8"/>
        </w:numPr>
        <w:spacing w:line="360" w:lineRule="auto"/>
        <w:ind w:left="0" w:firstLine="480"/>
        <w:rPr>
          <w:rFonts w:hint="eastAsia" w:ascii="等线" w:hAnsi="等线" w:eastAsia="等线" w:cs="等线"/>
          <w:sz w:val="24"/>
        </w:rPr>
      </w:pPr>
      <w:r>
        <w:rPr>
          <w:rFonts w:hint="eastAsia" w:ascii="等线" w:hAnsi="等线" w:eastAsia="等线" w:cs="等线"/>
          <w:sz w:val="24"/>
        </w:rPr>
        <w:t>仲裁是对竞赛过程中，参赛者发现认为有违竞赛规则的情况进行裁决的过程。</w:t>
      </w:r>
    </w:p>
    <w:p w14:paraId="1920B30C">
      <w:pPr>
        <w:pStyle w:val="27"/>
        <w:numPr>
          <w:ilvl w:val="0"/>
          <w:numId w:val="8"/>
        </w:numPr>
        <w:spacing w:line="360" w:lineRule="auto"/>
        <w:ind w:left="0" w:firstLine="480"/>
        <w:rPr>
          <w:rFonts w:hint="eastAsia" w:ascii="等线" w:hAnsi="等线" w:eastAsia="等线" w:cs="等线"/>
          <w:sz w:val="24"/>
        </w:rPr>
      </w:pPr>
      <w:r>
        <w:rPr>
          <w:rFonts w:hint="eastAsia" w:ascii="等线" w:hAnsi="等线" w:eastAsia="等线" w:cs="等线"/>
          <w:sz w:val="24"/>
        </w:rPr>
        <w:t>仲裁委员会工作依据是竞赛章程和各赛项的竞赛规则、评分办法等公开文件。</w:t>
      </w:r>
    </w:p>
    <w:p w14:paraId="356D53C1">
      <w:pPr>
        <w:pStyle w:val="27"/>
        <w:numPr>
          <w:ilvl w:val="0"/>
          <w:numId w:val="8"/>
        </w:numPr>
        <w:spacing w:line="360" w:lineRule="auto"/>
        <w:ind w:left="0" w:firstLine="480"/>
        <w:rPr>
          <w:rFonts w:hint="eastAsia" w:ascii="等线" w:hAnsi="等线" w:eastAsia="等线" w:cs="等线"/>
          <w:sz w:val="24"/>
        </w:rPr>
      </w:pPr>
      <w:r>
        <w:rPr>
          <w:rFonts w:hint="eastAsia" w:ascii="等线" w:hAnsi="等线" w:eastAsia="等线" w:cs="等线"/>
          <w:sz w:val="24"/>
        </w:rPr>
        <w:t>仲裁仅对竞赛规则是否严格执行，是否存在舞弊、抄袭等问题进行判决。对于涉及到赛项中具体技术问题的判断，应交由相应的专家组审议决定。专家组在技术领域拥有最高的判断权，仲裁不得推翻专家组的技术认定。</w:t>
      </w:r>
    </w:p>
    <w:p w14:paraId="3BE32B3C">
      <w:pPr>
        <w:pStyle w:val="27"/>
        <w:numPr>
          <w:ilvl w:val="0"/>
          <w:numId w:val="8"/>
        </w:numPr>
        <w:spacing w:line="360" w:lineRule="auto"/>
        <w:ind w:left="0" w:firstLine="480"/>
        <w:rPr>
          <w:rFonts w:hint="eastAsia" w:ascii="等线" w:hAnsi="等线" w:eastAsia="等线" w:cs="等线"/>
          <w:sz w:val="24"/>
        </w:rPr>
      </w:pPr>
      <w:r>
        <w:rPr>
          <w:rFonts w:hint="eastAsia" w:ascii="等线" w:hAnsi="等线" w:eastAsia="等线" w:cs="等线"/>
          <w:sz w:val="24"/>
        </w:rPr>
        <w:t>仲裁的范围应当且仅应包括：</w:t>
      </w:r>
    </w:p>
    <w:p w14:paraId="16C06759">
      <w:pPr>
        <w:pStyle w:val="27"/>
        <w:numPr>
          <w:ilvl w:val="0"/>
          <w:numId w:val="9"/>
        </w:numPr>
        <w:spacing w:line="360" w:lineRule="auto"/>
        <w:ind w:left="0" w:firstLine="480"/>
        <w:rPr>
          <w:rFonts w:hint="eastAsia" w:ascii="等线" w:hAnsi="等线" w:eastAsia="等线" w:cs="等线"/>
          <w:sz w:val="24"/>
        </w:rPr>
      </w:pPr>
      <w:r>
        <w:rPr>
          <w:rFonts w:hint="eastAsia" w:ascii="等线" w:hAnsi="等线" w:eastAsia="等线" w:cs="等线"/>
          <w:sz w:val="24"/>
        </w:rPr>
        <w:t>是否出现违反竞赛规则的行为，包括舞弊、抄袭等弄虚作假、学术不端行为等，并对违反竞赛规则的情况进行纠正</w:t>
      </w:r>
    </w:p>
    <w:p w14:paraId="317BBEFB">
      <w:pPr>
        <w:pStyle w:val="27"/>
        <w:numPr>
          <w:ilvl w:val="0"/>
          <w:numId w:val="9"/>
        </w:numPr>
        <w:spacing w:line="360" w:lineRule="auto"/>
        <w:ind w:left="0" w:firstLine="480"/>
        <w:rPr>
          <w:rFonts w:hint="eastAsia" w:ascii="等线" w:hAnsi="等线" w:eastAsia="等线" w:cs="等线"/>
          <w:sz w:val="24"/>
        </w:rPr>
      </w:pPr>
      <w:r>
        <w:rPr>
          <w:rFonts w:hint="eastAsia" w:ascii="等线" w:hAnsi="等线" w:eastAsia="等线" w:cs="等线"/>
          <w:sz w:val="24"/>
        </w:rPr>
        <w:t>对于竞赛规则中表述不清的概念进行澄清</w:t>
      </w:r>
    </w:p>
    <w:p w14:paraId="1E0EBA17">
      <w:pPr>
        <w:pStyle w:val="27"/>
        <w:numPr>
          <w:ilvl w:val="0"/>
          <w:numId w:val="9"/>
        </w:numPr>
        <w:spacing w:line="360" w:lineRule="auto"/>
        <w:ind w:left="0" w:firstLine="480"/>
        <w:rPr>
          <w:rFonts w:hint="eastAsia" w:ascii="等线" w:hAnsi="等线" w:eastAsia="等线" w:cs="等线"/>
          <w:sz w:val="24"/>
        </w:rPr>
      </w:pPr>
      <w:r>
        <w:rPr>
          <w:rFonts w:hint="eastAsia" w:ascii="等线" w:hAnsi="等线" w:eastAsia="等线" w:cs="等线"/>
          <w:sz w:val="24"/>
        </w:rPr>
        <w:t>对于未规定事项进行现场办公投票决定</w:t>
      </w:r>
    </w:p>
    <w:p w14:paraId="30380E99">
      <w:pPr>
        <w:pStyle w:val="27"/>
        <w:numPr>
          <w:ilvl w:val="0"/>
          <w:numId w:val="8"/>
        </w:numPr>
        <w:spacing w:line="360" w:lineRule="auto"/>
        <w:ind w:left="0" w:firstLine="480"/>
        <w:rPr>
          <w:rFonts w:hint="eastAsia" w:ascii="等线" w:hAnsi="等线" w:eastAsia="等线" w:cs="等线"/>
          <w:sz w:val="24"/>
        </w:rPr>
      </w:pPr>
      <w:r>
        <w:rPr>
          <w:rFonts w:hint="eastAsia" w:ascii="等线" w:hAnsi="等线" w:eastAsia="等线" w:cs="等线"/>
          <w:sz w:val="24"/>
        </w:rPr>
        <w:t>仲裁的范围应当不包括：</w:t>
      </w:r>
    </w:p>
    <w:p w14:paraId="34E8A656">
      <w:pPr>
        <w:pStyle w:val="27"/>
        <w:numPr>
          <w:ilvl w:val="0"/>
          <w:numId w:val="10"/>
        </w:numPr>
        <w:spacing w:line="360" w:lineRule="auto"/>
        <w:ind w:left="0" w:firstLine="480"/>
        <w:rPr>
          <w:rFonts w:hint="eastAsia" w:ascii="等线" w:hAnsi="等线" w:eastAsia="等线" w:cs="等线"/>
          <w:sz w:val="24"/>
        </w:rPr>
      </w:pPr>
      <w:r>
        <w:rPr>
          <w:rFonts w:hint="eastAsia" w:ascii="等线" w:hAnsi="等线" w:eastAsia="等线" w:cs="等线"/>
          <w:sz w:val="24"/>
        </w:rPr>
        <w:t>竞赛过程中的技术问题（技术问题主要由赛项裁判专家判定）</w:t>
      </w:r>
    </w:p>
    <w:p w14:paraId="00678DB1">
      <w:pPr>
        <w:pStyle w:val="27"/>
        <w:numPr>
          <w:ilvl w:val="0"/>
          <w:numId w:val="10"/>
        </w:numPr>
        <w:spacing w:line="360" w:lineRule="auto"/>
        <w:ind w:left="0" w:firstLine="480"/>
        <w:rPr>
          <w:rFonts w:hint="eastAsia" w:ascii="等线" w:hAnsi="等线" w:eastAsia="等线" w:cs="等线"/>
          <w:sz w:val="24"/>
        </w:rPr>
      </w:pPr>
      <w:r>
        <w:rPr>
          <w:rFonts w:hint="eastAsia" w:ascii="等线" w:hAnsi="等线" w:eastAsia="等线" w:cs="等线"/>
          <w:sz w:val="24"/>
        </w:rPr>
        <w:t>评审专家专业度以及专家组的评分和判断结果的技术认定（竞赛专家组对竞赛评审具有最高权威）</w:t>
      </w:r>
    </w:p>
    <w:p w14:paraId="36E753CC">
      <w:pPr>
        <w:pStyle w:val="27"/>
        <w:numPr>
          <w:ilvl w:val="0"/>
          <w:numId w:val="8"/>
        </w:numPr>
        <w:spacing w:line="360" w:lineRule="auto"/>
        <w:ind w:left="0" w:firstLine="480"/>
        <w:rPr>
          <w:rFonts w:hint="eastAsia" w:ascii="等线" w:hAnsi="等线" w:eastAsia="等线" w:cs="等线"/>
          <w:sz w:val="24"/>
        </w:rPr>
      </w:pPr>
      <w:r>
        <w:rPr>
          <w:rFonts w:hint="eastAsia" w:ascii="等线" w:hAnsi="等线" w:eastAsia="等线" w:cs="等线"/>
          <w:sz w:val="24"/>
        </w:rPr>
        <w:t>仲裁的基本判定流程：</w:t>
      </w:r>
    </w:p>
    <w:p w14:paraId="41931EE4">
      <w:pPr>
        <w:pStyle w:val="27"/>
        <w:spacing w:line="360" w:lineRule="auto"/>
        <w:ind w:left="480" w:firstLine="0" w:firstLineChars="0"/>
        <w:jc w:val="center"/>
        <w:rPr>
          <w:rFonts w:hint="eastAsia" w:ascii="等线" w:hAnsi="等线" w:eastAsia="等线" w:cs="等线"/>
          <w:sz w:val="24"/>
          <w:highlight w:val="yellow"/>
        </w:rPr>
      </w:pPr>
      <w:r>
        <w:rPr>
          <w:rFonts w:hint="eastAsia" w:ascii="等线" w:hAnsi="等线" w:eastAsia="等线" w:cs="等线"/>
          <w:sz w:val="24"/>
        </w:rPr>
        <w:drawing>
          <wp:inline distT="0" distB="0" distL="0" distR="0">
            <wp:extent cx="3981450" cy="1626235"/>
            <wp:effectExtent l="0" t="0" r="0" b="12065"/>
            <wp:docPr id="233" name="图片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图片 233"/>
                    <pic:cNvPicPr>
                      <a:picLocks noChangeAspect="1"/>
                    </pic:cNvPicPr>
                  </pic:nvPicPr>
                  <pic:blipFill>
                    <a:blip r:embed="rId15"/>
                    <a:stretch>
                      <a:fillRect/>
                    </a:stretch>
                  </pic:blipFill>
                  <pic:spPr>
                    <a:xfrm>
                      <a:off x="0" y="0"/>
                      <a:ext cx="4010810" cy="1638633"/>
                    </a:xfrm>
                    <a:prstGeom prst="rect">
                      <a:avLst/>
                    </a:prstGeom>
                  </pic:spPr>
                </pic:pic>
              </a:graphicData>
            </a:graphic>
          </wp:inline>
        </w:drawing>
      </w:r>
    </w:p>
    <w:p w14:paraId="3783A69F">
      <w:pPr>
        <w:spacing w:before="156" w:beforeLines="50" w:after="156" w:afterLines="50" w:line="360" w:lineRule="auto"/>
        <w:rPr>
          <w:rFonts w:hint="eastAsia" w:ascii="等线" w:hAnsi="等线" w:eastAsia="等线" w:cs="等线"/>
          <w:b/>
          <w:sz w:val="28"/>
          <w:szCs w:val="24"/>
        </w:rPr>
      </w:pPr>
      <w:r>
        <w:rPr>
          <w:rFonts w:hint="eastAsia" w:ascii="等线" w:hAnsi="等线" w:eastAsia="等线" w:cs="等线"/>
          <w:b/>
          <w:sz w:val="28"/>
          <w:szCs w:val="24"/>
        </w:rPr>
        <w:t>二、仲裁工作程序与要求</w:t>
      </w:r>
    </w:p>
    <w:p w14:paraId="52EF94F3">
      <w:pPr>
        <w:numPr>
          <w:ilvl w:val="0"/>
          <w:numId w:val="11"/>
        </w:numPr>
        <w:spacing w:line="360" w:lineRule="auto"/>
        <w:ind w:left="0" w:firstLine="420"/>
        <w:rPr>
          <w:rFonts w:hint="eastAsia" w:ascii="等线" w:hAnsi="等线" w:eastAsia="等线" w:cs="等线"/>
          <w:sz w:val="24"/>
          <w:szCs w:val="24"/>
        </w:rPr>
      </w:pPr>
      <w:r>
        <w:rPr>
          <w:rFonts w:hint="eastAsia" w:ascii="等线" w:hAnsi="等线" w:eastAsia="等线" w:cs="等线"/>
          <w:sz w:val="24"/>
          <w:szCs w:val="24"/>
        </w:rPr>
        <w:t>为保证所有参赛人员和工作人员的权益与名誉，仲裁申请实行实名制。仲裁委员会对申诉人的身份信息应当严格保密，不以任何形式进行公开公布。</w:t>
      </w:r>
    </w:p>
    <w:p w14:paraId="165FEF4B">
      <w:pPr>
        <w:numPr>
          <w:ilvl w:val="0"/>
          <w:numId w:val="11"/>
        </w:numPr>
        <w:spacing w:line="360" w:lineRule="auto"/>
        <w:ind w:left="0" w:firstLine="420"/>
        <w:rPr>
          <w:rFonts w:hint="eastAsia" w:ascii="等线" w:hAnsi="等线" w:eastAsia="等线" w:cs="等线"/>
          <w:sz w:val="24"/>
          <w:szCs w:val="24"/>
        </w:rPr>
      </w:pPr>
      <w:r>
        <w:rPr>
          <w:rFonts w:hint="eastAsia" w:ascii="等线" w:hAnsi="等线" w:eastAsia="等线" w:cs="等线"/>
          <w:sz w:val="24"/>
          <w:szCs w:val="24"/>
        </w:rPr>
        <w:t>仲裁委员会为唯一仲裁通道。</w:t>
      </w:r>
    </w:p>
    <w:p w14:paraId="00A3E667">
      <w:pPr>
        <w:numPr>
          <w:ilvl w:val="0"/>
          <w:numId w:val="11"/>
        </w:numPr>
        <w:spacing w:line="360" w:lineRule="auto"/>
        <w:ind w:left="0" w:firstLine="420"/>
        <w:rPr>
          <w:rFonts w:hint="eastAsia" w:ascii="等线" w:hAnsi="等线" w:eastAsia="等线" w:cs="等线"/>
          <w:sz w:val="24"/>
          <w:szCs w:val="24"/>
        </w:rPr>
      </w:pPr>
      <w:r>
        <w:rPr>
          <w:rFonts w:hint="eastAsia" w:ascii="等线" w:hAnsi="等线" w:eastAsia="等线" w:cs="等线"/>
          <w:sz w:val="24"/>
          <w:szCs w:val="24"/>
        </w:rPr>
        <w:t>为保证参赛队伍问题及时解决和竞赛整体组织秩序，参赛队在竞赛过程中发现违规或不公正的行为与问题，应即时当场向赛项负责人提出，以便赛项负责人和工作人员及时处理。参赛队提出仲裁申请前，应详细回顾自己的操作流程，仔细查看竞赛规则等，确定事件原因并非因本参赛队员的违规操作。</w:t>
      </w:r>
    </w:p>
    <w:p w14:paraId="70FA57C1">
      <w:pPr>
        <w:numPr>
          <w:ilvl w:val="0"/>
          <w:numId w:val="11"/>
        </w:numPr>
        <w:spacing w:line="360" w:lineRule="auto"/>
        <w:ind w:left="0" w:firstLine="420"/>
        <w:rPr>
          <w:rFonts w:hint="eastAsia" w:ascii="等线" w:hAnsi="等线" w:eastAsia="等线" w:cs="等线"/>
          <w:sz w:val="24"/>
          <w:szCs w:val="24"/>
        </w:rPr>
      </w:pPr>
      <w:r>
        <w:rPr>
          <w:rFonts w:hint="eastAsia" w:ascii="等线" w:hAnsi="等线" w:eastAsia="等线" w:cs="等线"/>
          <w:sz w:val="24"/>
          <w:szCs w:val="24"/>
        </w:rPr>
        <w:t>对于无法在竞赛现场即时指正的申诉或问题，参赛可以提出书面《仲裁申请》。书面仲裁申请应在本组比赛结束后不超过2小时内提交给仲裁委员会，超过时效一律不再受理。</w:t>
      </w:r>
    </w:p>
    <w:p w14:paraId="35CC3E29">
      <w:pPr>
        <w:pStyle w:val="27"/>
        <w:numPr>
          <w:ilvl w:val="0"/>
          <w:numId w:val="12"/>
        </w:numPr>
        <w:spacing w:line="360" w:lineRule="auto"/>
        <w:ind w:left="0" w:firstLine="420" w:firstLineChars="0"/>
        <w:jc w:val="left"/>
        <w:rPr>
          <w:rFonts w:hint="eastAsia" w:ascii="等线" w:hAnsi="等线" w:eastAsia="等线" w:cs="等线"/>
          <w:sz w:val="24"/>
        </w:rPr>
      </w:pPr>
      <w:r>
        <w:rPr>
          <w:rFonts w:hint="eastAsia" w:ascii="等线" w:hAnsi="等线" w:eastAsia="等线" w:cs="等线"/>
          <w:sz w:val="24"/>
        </w:rPr>
        <w:t>《仲裁申请》应当包含这些信息：申请人的姓名、学校、联系方式，指导老师的姓名、联系方式，申诉的内容、举证信息、申诉请求等。</w:t>
      </w:r>
    </w:p>
    <w:p w14:paraId="339AEF95">
      <w:pPr>
        <w:pStyle w:val="27"/>
        <w:numPr>
          <w:ilvl w:val="0"/>
          <w:numId w:val="12"/>
        </w:numPr>
        <w:spacing w:line="360" w:lineRule="auto"/>
        <w:ind w:left="0" w:firstLine="420" w:firstLineChars="0"/>
        <w:jc w:val="left"/>
        <w:rPr>
          <w:rFonts w:hint="eastAsia" w:ascii="等线" w:hAnsi="等线" w:eastAsia="等线" w:cs="等线"/>
          <w:sz w:val="24"/>
        </w:rPr>
      </w:pPr>
      <w:r>
        <w:rPr>
          <w:rFonts w:hint="eastAsia" w:ascii="等线" w:hAnsi="等线" w:eastAsia="等线" w:cs="等线"/>
          <w:sz w:val="24"/>
        </w:rPr>
        <w:t>《仲裁申请》必须明确指出违反或不符合竞赛章程或评分规则的具体条款，罗列事实，并承担举证义务。</w:t>
      </w:r>
    </w:p>
    <w:p w14:paraId="033E285D">
      <w:pPr>
        <w:pStyle w:val="27"/>
        <w:numPr>
          <w:ilvl w:val="0"/>
          <w:numId w:val="12"/>
        </w:numPr>
        <w:spacing w:line="360" w:lineRule="auto"/>
        <w:ind w:left="0" w:firstLine="420" w:firstLineChars="0"/>
        <w:jc w:val="left"/>
        <w:rPr>
          <w:rFonts w:hint="eastAsia" w:ascii="等线" w:hAnsi="等线" w:eastAsia="等线" w:cs="等线"/>
          <w:sz w:val="24"/>
        </w:rPr>
      </w:pPr>
      <w:r>
        <w:rPr>
          <w:rFonts w:hint="eastAsia" w:ascii="等线" w:hAnsi="等线" w:eastAsia="等线" w:cs="等线"/>
          <w:sz w:val="24"/>
        </w:rPr>
        <w:t>如果涉及举报，举报人应提供证据或证据线索，而非主观猜想。在没有证据的情况下，仲裁委员会应对所有人持无错假设进行公正仲裁。</w:t>
      </w:r>
    </w:p>
    <w:p w14:paraId="51F2A5D9">
      <w:pPr>
        <w:pStyle w:val="27"/>
        <w:numPr>
          <w:ilvl w:val="0"/>
          <w:numId w:val="12"/>
        </w:numPr>
        <w:spacing w:line="360" w:lineRule="auto"/>
        <w:ind w:left="0" w:firstLine="420" w:firstLineChars="0"/>
        <w:jc w:val="left"/>
        <w:rPr>
          <w:rFonts w:hint="eastAsia" w:ascii="等线" w:hAnsi="等线" w:eastAsia="等线" w:cs="等线"/>
          <w:sz w:val="24"/>
        </w:rPr>
      </w:pPr>
      <w:r>
        <w:rPr>
          <w:rFonts w:hint="eastAsia" w:ascii="等线" w:hAnsi="等线" w:eastAsia="等线" w:cs="等线"/>
          <w:sz w:val="24"/>
        </w:rPr>
        <w:t>仲裁委员会不接受匿名、口头、QQ、微信、短信等非正规仲裁申请。</w:t>
      </w:r>
    </w:p>
    <w:p w14:paraId="33ABDA47">
      <w:pPr>
        <w:numPr>
          <w:ilvl w:val="0"/>
          <w:numId w:val="11"/>
        </w:numPr>
        <w:spacing w:line="360" w:lineRule="auto"/>
        <w:ind w:left="0" w:firstLine="420"/>
        <w:rPr>
          <w:rFonts w:hint="eastAsia" w:ascii="等线" w:hAnsi="等线" w:eastAsia="等线" w:cs="等线"/>
          <w:sz w:val="24"/>
          <w:szCs w:val="24"/>
        </w:rPr>
      </w:pPr>
      <w:r>
        <w:rPr>
          <w:rFonts w:hint="eastAsia" w:ascii="等线" w:hAnsi="等线" w:eastAsia="等线" w:cs="等线"/>
          <w:sz w:val="24"/>
          <w:szCs w:val="24"/>
        </w:rPr>
        <w:t>仲裁委员会在接到仲裁申请后的2小时内组织仲裁会议，以参赛队申诉所在赛项的首要技术负责人为核心，赛场赛项负责人是必要参与成员，必要时应集合边裁、巡裁、参赛队进行集体调查，了解事件的过程和原因，以便做出公正合理的仲裁。</w:t>
      </w:r>
    </w:p>
    <w:p w14:paraId="6594C3AD">
      <w:pPr>
        <w:numPr>
          <w:ilvl w:val="0"/>
          <w:numId w:val="11"/>
        </w:numPr>
        <w:spacing w:line="360" w:lineRule="auto"/>
        <w:ind w:left="0" w:firstLine="420"/>
        <w:rPr>
          <w:rFonts w:hint="eastAsia" w:ascii="等线" w:hAnsi="等线" w:eastAsia="等线" w:cs="等线"/>
          <w:sz w:val="24"/>
          <w:szCs w:val="24"/>
        </w:rPr>
      </w:pPr>
      <w:r>
        <w:rPr>
          <w:rFonts w:hint="eastAsia" w:ascii="等线" w:hAnsi="等线" w:eastAsia="等线" w:cs="等线"/>
          <w:sz w:val="24"/>
          <w:szCs w:val="24"/>
        </w:rPr>
        <w:t>仲裁审核结束后，仲裁委员会将结果以《仲裁结果报告》的书面形式回复并告知申请队伍。《仲裁结果报告》应明确回答并解释申诉方提出问题产生的原因，事件责任由谁承担，仲裁组最终确定的处置结果，并由仲裁员和仲裁组成员共同签字确认。</w:t>
      </w:r>
    </w:p>
    <w:p w14:paraId="74DE4599">
      <w:pPr>
        <w:numPr>
          <w:ilvl w:val="0"/>
          <w:numId w:val="11"/>
        </w:numPr>
        <w:spacing w:line="360" w:lineRule="auto"/>
        <w:ind w:left="0" w:firstLine="420"/>
        <w:rPr>
          <w:rFonts w:hint="eastAsia" w:ascii="等线" w:hAnsi="等线" w:eastAsia="等线" w:cs="等线"/>
          <w:sz w:val="24"/>
          <w:szCs w:val="24"/>
        </w:rPr>
      </w:pPr>
      <w:r>
        <w:rPr>
          <w:rFonts w:hint="eastAsia" w:ascii="等线" w:hAnsi="等线" w:eastAsia="等线" w:cs="等线"/>
          <w:sz w:val="24"/>
          <w:szCs w:val="24"/>
        </w:rPr>
        <w:t>关于仲裁结果，原则上以仲裁组的《仲裁结果报告》为准执行。《仲裁结果报告》由申诉队长本人收取并签名同意，不能由他人代收。申诉方不应以求情、违规较轻等理由拒绝接收仲裁结果；不应以任何理由采取过激行为扰乱赛场秩序，情节严重可取消竞赛成绩；如申诉人在约定时间和地点离开并且失去联系，仲裁组可视为其自行放弃申诉。</w:t>
      </w:r>
    </w:p>
    <w:p w14:paraId="36B0626E">
      <w:pPr>
        <w:numPr>
          <w:ilvl w:val="0"/>
          <w:numId w:val="11"/>
        </w:numPr>
        <w:spacing w:line="360" w:lineRule="auto"/>
        <w:ind w:left="0" w:firstLine="420"/>
        <w:rPr>
          <w:rFonts w:hint="eastAsia" w:ascii="等线" w:hAnsi="等线" w:eastAsia="等线" w:cs="等线"/>
          <w:sz w:val="24"/>
          <w:szCs w:val="24"/>
        </w:rPr>
      </w:pPr>
      <w:r>
        <w:rPr>
          <w:rFonts w:hint="eastAsia" w:ascii="等线" w:hAnsi="等线" w:eastAsia="等线" w:cs="等线"/>
          <w:sz w:val="24"/>
          <w:szCs w:val="24"/>
        </w:rPr>
        <w:t>参赛队申请仲裁不成功或放弃仲裁时，原则上不影响本参赛队的成绩与奖项。参赛队有权利随时提出放弃仲裁申诉。</w:t>
      </w:r>
    </w:p>
    <w:p w14:paraId="090E47BC">
      <w:pPr>
        <w:spacing w:before="156" w:beforeLines="50" w:after="156" w:afterLines="50" w:line="360" w:lineRule="auto"/>
        <w:rPr>
          <w:rFonts w:hint="eastAsia" w:ascii="等线" w:hAnsi="等线" w:eastAsia="等线" w:cs="等线"/>
          <w:b/>
          <w:sz w:val="28"/>
          <w:szCs w:val="24"/>
        </w:rPr>
      </w:pPr>
      <w:r>
        <w:rPr>
          <w:rFonts w:hint="eastAsia" w:ascii="等线" w:hAnsi="等线" w:eastAsia="等线" w:cs="等线"/>
          <w:b/>
          <w:sz w:val="28"/>
          <w:szCs w:val="24"/>
        </w:rPr>
        <w:t>三、仲裁委员会联系方式</w:t>
      </w:r>
    </w:p>
    <w:p w14:paraId="42EC5CB8">
      <w:pPr>
        <w:spacing w:line="360" w:lineRule="auto"/>
        <w:ind w:firstLine="480" w:firstLineChars="200"/>
        <w:rPr>
          <w:rFonts w:hint="eastAsia" w:ascii="等线" w:hAnsi="等线" w:eastAsia="等线" w:cs="等线"/>
          <w:sz w:val="24"/>
          <w:szCs w:val="24"/>
        </w:rPr>
      </w:pPr>
      <w:r>
        <w:rPr>
          <w:rFonts w:hint="eastAsia" w:ascii="等线" w:hAnsi="等线" w:eastAsia="等线" w:cs="等线"/>
          <w:sz w:val="24"/>
          <w:szCs w:val="24"/>
        </w:rPr>
        <w:t>仲裁办公室：具体地址请见竞赛手册。</w:t>
      </w:r>
    </w:p>
    <w:p w14:paraId="0B0F1AD6">
      <w:pPr>
        <w:spacing w:line="360" w:lineRule="auto"/>
        <w:ind w:firstLine="480" w:firstLineChars="200"/>
        <w:rPr>
          <w:rFonts w:hint="eastAsia" w:ascii="等线" w:hAnsi="等线" w:eastAsia="等线" w:cs="等线"/>
          <w:sz w:val="24"/>
          <w:szCs w:val="24"/>
        </w:rPr>
      </w:pPr>
      <w:r>
        <w:rPr>
          <w:rFonts w:hint="eastAsia" w:ascii="等线" w:hAnsi="等线" w:eastAsia="等线" w:cs="等线"/>
          <w:sz w:val="24"/>
          <w:szCs w:val="24"/>
        </w:rPr>
        <w:t>《仲裁申请》：模板请从大赛官网下载</w:t>
      </w:r>
      <w:r>
        <w:rPr>
          <w:rFonts w:hint="eastAsia" w:ascii="等线" w:hAnsi="等线" w:eastAsia="等线" w:cs="等线"/>
          <w:sz w:val="24"/>
          <w:szCs w:val="24"/>
        </w:rPr>
        <w:br w:type="page"/>
      </w:r>
    </w:p>
    <w:p w14:paraId="5884855F">
      <w:pPr>
        <w:tabs>
          <w:tab w:val="left" w:pos="331"/>
        </w:tabs>
        <w:bidi w:val="0"/>
        <w:jc w:val="left"/>
        <w:rPr>
          <w:rFonts w:hint="eastAsia" w:ascii="等线" w:hAnsi="等线" w:eastAsia="等线" w:cs="等线"/>
          <w:lang w:val="en-US" w:eastAsia="zh-CN"/>
        </w:rPr>
        <w:sectPr>
          <w:pgSz w:w="11906" w:h="16838"/>
          <w:pgMar w:top="1440" w:right="1080" w:bottom="1440" w:left="1080" w:header="851" w:footer="992" w:gutter="0"/>
          <w:cols w:space="425" w:num="1"/>
          <w:docGrid w:type="lines" w:linePitch="326" w:charSpace="0"/>
        </w:sectPr>
      </w:pPr>
    </w:p>
    <w:p w14:paraId="0DFF5078">
      <w:pPr>
        <w:widowControl/>
        <w:rPr>
          <w:rFonts w:hint="default" w:eastAsia="等线" w:asciiTheme="minorAscii" w:hAnsiTheme="minorAscii"/>
          <w:b/>
          <w:sz w:val="36"/>
          <w:szCs w:val="36"/>
        </w:rPr>
      </w:pPr>
      <w:r>
        <w:rPr>
          <w:rFonts w:hint="default" w:eastAsia="等线" w:asciiTheme="minorAscii" w:hAnsiTheme="minorAscii"/>
          <w:b/>
          <w:sz w:val="36"/>
          <w:szCs w:val="36"/>
        </w:rPr>
        <mc:AlternateContent>
          <mc:Choice Requires="wps">
            <w:drawing>
              <wp:anchor distT="0" distB="0" distL="114300" distR="114300" simplePos="0" relativeHeight="251665408" behindDoc="0" locked="0" layoutInCell="1" allowOverlap="1">
                <wp:simplePos x="0" y="0"/>
                <wp:positionH relativeFrom="column">
                  <wp:posOffset>1901825</wp:posOffset>
                </wp:positionH>
                <wp:positionV relativeFrom="paragraph">
                  <wp:posOffset>131445</wp:posOffset>
                </wp:positionV>
                <wp:extent cx="3029585" cy="488950"/>
                <wp:effectExtent l="4445" t="5080" r="13970" b="20320"/>
                <wp:wrapNone/>
                <wp:docPr id="307" name="文本框 2"/>
                <wp:cNvGraphicFramePr/>
                <a:graphic xmlns:a="http://schemas.openxmlformats.org/drawingml/2006/main">
                  <a:graphicData uri="http://schemas.microsoft.com/office/word/2010/wordprocessingShape">
                    <wps:wsp>
                      <wps:cNvSpPr txBox="1">
                        <a:spLocks noChangeArrowheads="1"/>
                      </wps:cNvSpPr>
                      <wps:spPr bwMode="auto">
                        <a:xfrm>
                          <a:off x="0" y="0"/>
                          <a:ext cx="3029865" cy="489097"/>
                        </a:xfrm>
                        <a:prstGeom prst="rect">
                          <a:avLst/>
                        </a:prstGeom>
                        <a:solidFill>
                          <a:srgbClr val="FFFFFF"/>
                        </a:solidFill>
                        <a:ln w="0" cmpd="dbl">
                          <a:solidFill>
                            <a:srgbClr val="EEECE1"/>
                          </a:solidFill>
                          <a:prstDash val="sysDash"/>
                          <a:miter lim="800000"/>
                        </a:ln>
                      </wps:spPr>
                      <wps:txbx>
                        <w:txbxContent>
                          <w:p w14:paraId="408E32BD">
                            <w:pPr>
                              <w:ind w:left="-972" w:leftChars="-405"/>
                              <w:jc w:val="center"/>
                              <w:rPr>
                                <w:b/>
                                <w:sz w:val="44"/>
                                <w:szCs w:val="44"/>
                              </w:rPr>
                            </w:pPr>
                            <w:r>
                              <w:rPr>
                                <w:rFonts w:hint="eastAsia"/>
                                <w:b/>
                                <w:sz w:val="44"/>
                                <w:szCs w:val="44"/>
                              </w:rPr>
                              <w:t>中国仿真学会简介</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149.75pt;margin-top:10.35pt;height:38.5pt;width:238.55pt;z-index:251665408;mso-width-relative:page;mso-height-relative:page;" fillcolor="#FFFFFF" filled="t" stroked="t" coordsize="21600,21600" o:gfxdata="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HHgDj9gAAAAJ&#10;AQAADwAAAAAAAAABACAAAAAiAAAAZHJzL2Rvd25yZXYueG1sUEsBAhQAFAAAAAgAh07iQNglS2RV&#10;AgAAoAQAAA4AAAAAAAAAAQAgAAAAJwEAAGRycy9lMm9Eb2MueG1sUEsFBgAAAAAGAAYAWQEAAO4F&#10;AAAAAA==&#10;">
                <v:fill on="t" focussize="0,0"/>
                <v:stroke weight="0pt" color="#EEECE1" linestyle="thinThin" miterlimit="8" joinstyle="miter" dashstyle="3 1"/>
                <v:imagedata o:title=""/>
                <o:lock v:ext="edit" aspectratio="f"/>
                <v:textbox>
                  <w:txbxContent>
                    <w:p w14:paraId="408E32BD">
                      <w:pPr>
                        <w:ind w:left="-972" w:leftChars="-405"/>
                        <w:jc w:val="center"/>
                        <w:rPr>
                          <w:b/>
                          <w:sz w:val="44"/>
                          <w:szCs w:val="44"/>
                        </w:rPr>
                      </w:pPr>
                      <w:r>
                        <w:rPr>
                          <w:rFonts w:hint="eastAsia"/>
                          <w:b/>
                          <w:sz w:val="44"/>
                          <w:szCs w:val="44"/>
                        </w:rPr>
                        <w:t>中国仿真学会简介</w:t>
                      </w:r>
                    </w:p>
                  </w:txbxContent>
                </v:textbox>
              </v:shape>
            </w:pict>
          </mc:Fallback>
        </mc:AlternateContent>
      </w:r>
      <w:r>
        <w:rPr>
          <w:rFonts w:hint="default" w:eastAsia="等线" w:asciiTheme="minorAscii" w:hAnsiTheme="minorAscii"/>
          <w:b/>
          <w:sz w:val="36"/>
          <w:szCs w:val="36"/>
        </w:rPr>
        <w:drawing>
          <wp:inline distT="0" distB="0" distL="0" distR="0">
            <wp:extent cx="914400" cy="1022985"/>
            <wp:effectExtent l="0" t="0" r="0" b="5715"/>
            <wp:docPr id="79"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79"/>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927361" cy="1037762"/>
                    </a:xfrm>
                    <a:prstGeom prst="rect">
                      <a:avLst/>
                    </a:prstGeom>
                  </pic:spPr>
                </pic:pic>
              </a:graphicData>
            </a:graphic>
          </wp:inline>
        </w:drawing>
      </w:r>
    </w:p>
    <w:p w14:paraId="6DD00829">
      <w:pPr>
        <w:widowControl/>
        <w:spacing w:line="360" w:lineRule="auto"/>
        <w:ind w:firstLine="440" w:firstLineChars="200"/>
        <w:rPr>
          <w:rFonts w:hint="default" w:eastAsia="等线" w:asciiTheme="minorAscii" w:hAnsiTheme="minorAscii"/>
          <w:color w:val="000000"/>
          <w:sz w:val="22"/>
          <w:szCs w:val="28"/>
        </w:rPr>
      </w:pPr>
      <w:r>
        <w:rPr>
          <w:rFonts w:hint="default" w:eastAsia="等线" w:asciiTheme="minorAscii" w:hAnsiTheme="minorAscii"/>
          <w:color w:val="000000"/>
          <w:sz w:val="22"/>
          <w:szCs w:val="28"/>
          <w:lang w:val="en-US" w:eastAsia="zh-CN"/>
        </w:rPr>
        <w:t>中国仿真学会（China Simulation Federation，缩写CSF）,是全国范围内从事仿真学科的专家、学者、科技工作者及团体单位组成的学术性、群众性社会团体。学会成立于1989年2月12日，是中国科协所属的全国性一级学会，登记管理机关为民政部，支撑单位为北京航空航天大学。  </w:t>
      </w:r>
    </w:p>
    <w:p w14:paraId="2F017BF8">
      <w:pPr>
        <w:widowControl/>
        <w:spacing w:line="360" w:lineRule="auto"/>
        <w:ind w:firstLine="440" w:firstLineChars="200"/>
        <w:rPr>
          <w:rFonts w:hint="default" w:eastAsia="等线" w:asciiTheme="minorAscii" w:hAnsiTheme="minorAscii"/>
          <w:color w:val="000000"/>
          <w:sz w:val="22"/>
          <w:szCs w:val="28"/>
        </w:rPr>
      </w:pPr>
      <w:r>
        <w:rPr>
          <w:rFonts w:hint="default" w:eastAsia="等线" w:asciiTheme="minorAscii" w:hAnsiTheme="minorAscii"/>
          <w:color w:val="000000"/>
          <w:sz w:val="22"/>
          <w:szCs w:val="28"/>
          <w:lang w:val="en-US" w:eastAsia="zh-CN"/>
        </w:rPr>
        <w:t>中国仿真学会办会宗旨是团结和组织广大仿真科技工作者，以经济建设为中心，促进科学技术的繁荣和发展，促进科学技术的普及和推广，促进国内外学术交流，为广大会员和科技工作者服务，推动我国仿真科学技术发展，为国民经济建设和国防现代化服务。</w:t>
      </w:r>
    </w:p>
    <w:p w14:paraId="44DC30CE">
      <w:pPr>
        <w:widowControl/>
        <w:spacing w:line="360" w:lineRule="auto"/>
        <w:ind w:firstLine="440" w:firstLineChars="200"/>
        <w:rPr>
          <w:rFonts w:hint="default" w:eastAsia="等线" w:asciiTheme="minorAscii" w:hAnsiTheme="minorAscii"/>
          <w:color w:val="000000"/>
          <w:sz w:val="22"/>
          <w:szCs w:val="28"/>
        </w:rPr>
      </w:pPr>
      <w:r>
        <w:rPr>
          <w:rFonts w:hint="default" w:eastAsia="等线" w:asciiTheme="minorAscii" w:hAnsiTheme="minorAscii"/>
          <w:color w:val="000000"/>
          <w:sz w:val="22"/>
          <w:szCs w:val="28"/>
          <w:lang w:val="en-US" w:eastAsia="zh-CN"/>
        </w:rPr>
        <w:t>目前，学会个人会员3万余人，单位会员145个，下设49个分支机构（43个专业委员会，6个工作委员会）。学会主办国内期刊和国外期刊各1种。近年来，学会主办或联合主办的国内外学术会议20余项，其中"中国仿真大会"作为学会最重要学术交流品牌，每年举办一次，会议云集国内仿真及相关领域知名专家及广大科技工作者，已经成为仿真及相关领域层次最高的学术盛会。</w:t>
      </w:r>
    </w:p>
    <w:p w14:paraId="4DA5DB45">
      <w:pPr>
        <w:widowControl/>
        <w:spacing w:line="360" w:lineRule="auto"/>
        <w:ind w:firstLine="440" w:firstLineChars="200"/>
        <w:rPr>
          <w:rFonts w:hint="default" w:eastAsia="等线" w:asciiTheme="minorAscii" w:hAnsiTheme="minorAscii"/>
          <w:color w:val="000000"/>
          <w:sz w:val="22"/>
          <w:szCs w:val="28"/>
        </w:rPr>
      </w:pPr>
      <w:r>
        <w:rPr>
          <w:rFonts w:hint="default" w:eastAsia="等线" w:asciiTheme="minorAscii" w:hAnsiTheme="minorAscii"/>
          <w:color w:val="000000"/>
          <w:sz w:val="22"/>
          <w:szCs w:val="28"/>
          <w:lang w:val="en-US" w:eastAsia="zh-CN"/>
        </w:rPr>
        <w:t> 由中国教育国际交流协会、中国仿真学会、西门子（中国）有限公司联合主办CIMC中国智能制造挑战赛（原为全国大学生"西门子杯"工业自动化挑战赛），是在教育部与西门子（中国）有限公司战略合作框架及签署的合作备忘录下的一项国家级赛事。大赛受教育部质量工程项目资助，是教育部中欧工程教育合作内容之一，并入选中德青少年交流年活动。自2006年发展至今，在全国800所高校协力支持下，大赛已经成为目前国内智能制造领域规模最大的学生类竞赛之一。大赛是模拟典型工业自动化系统设计与实现的创新性工程类竞赛，面向全国自动化、机电、电气、电子、计算机、机械、仪表、控制科学、通讯、信息及物联网等相关专业的大学生和高职高专学生，针对应用型、设计型、研发型及创新型等高端人才进行培养引导。近几年来，学会先后组织开展了国际先进机器人及仿真技术大赛、中国仿真学会复杂系统仿真建模大赛等多项大赛。同时，科普与培训工作也是学会重点工作之一。</w:t>
      </w:r>
    </w:p>
    <w:p w14:paraId="1B395A09">
      <w:pPr>
        <w:widowControl/>
        <w:spacing w:line="360" w:lineRule="auto"/>
        <w:ind w:firstLine="440" w:firstLineChars="200"/>
        <w:rPr>
          <w:rFonts w:hint="default" w:eastAsia="等线" w:asciiTheme="minorAscii" w:hAnsiTheme="minorAscii"/>
          <w:color w:val="000000"/>
          <w:sz w:val="22"/>
          <w:szCs w:val="28"/>
        </w:rPr>
      </w:pPr>
      <w:r>
        <w:rPr>
          <w:rFonts w:hint="default" w:eastAsia="等线" w:asciiTheme="minorAscii" w:hAnsiTheme="minorAscii"/>
          <w:color w:val="000000"/>
          <w:sz w:val="22"/>
          <w:szCs w:val="28"/>
          <w:lang w:val="en-US" w:eastAsia="zh-CN"/>
        </w:rPr>
        <w:t>学会2016年设立中国仿真学会科学技术奖，奖励在仿真科学、技术或工程领域具有重要发现、发明、原始创新，在相关领域取得一定影响的优秀成果。 2019年1月，中国仿真学会科学技术奖入选国家科学技术奖励工作办公室《社会科技奖励目录》（奖励编号为0318）。</w:t>
      </w:r>
    </w:p>
    <w:p w14:paraId="279D808C">
      <w:pPr>
        <w:widowControl/>
        <w:spacing w:line="360" w:lineRule="auto"/>
        <w:ind w:firstLine="440" w:firstLineChars="200"/>
        <w:rPr>
          <w:rFonts w:hint="default" w:eastAsia="等线" w:asciiTheme="minorAscii" w:hAnsiTheme="minorAscii"/>
          <w:color w:val="000000"/>
          <w:sz w:val="22"/>
          <w:szCs w:val="28"/>
        </w:rPr>
      </w:pPr>
      <w:r>
        <w:rPr>
          <w:rFonts w:hint="default" w:eastAsia="等线" w:asciiTheme="minorAscii" w:hAnsiTheme="minorAscii"/>
          <w:color w:val="000000"/>
          <w:sz w:val="22"/>
          <w:szCs w:val="28"/>
          <w:lang w:val="en-US" w:eastAsia="zh-CN"/>
        </w:rPr>
        <w:t>中国仿真学会与亚洲国家如日本、韩国、新加坡、马来西亚等国仿真学会关系密切，并作为"亚洲仿真会议"的主办国之一。学会在国际建模仿真学会国际组织分支机构单位主要负责人，获得国际组织谘商地位。</w:t>
      </w:r>
    </w:p>
    <w:p w14:paraId="4EE66877">
      <w:pPr>
        <w:widowControl/>
        <w:spacing w:line="312" w:lineRule="auto"/>
        <w:rPr>
          <w:rFonts w:hint="default" w:eastAsia="等线" w:asciiTheme="minorAscii" w:hAnsiTheme="minorAscii"/>
          <w:color w:val="000000"/>
        </w:rPr>
      </w:pPr>
    </w:p>
    <w:p w14:paraId="190D1B9F">
      <w:pPr>
        <w:widowControl/>
        <w:shd w:val="clear" w:color="auto" w:fill="FFFFFF"/>
        <w:spacing w:line="360" w:lineRule="auto"/>
        <w:ind w:firstLine="480"/>
        <w:jc w:val="center"/>
        <w:rPr>
          <w:rFonts w:hint="default" w:eastAsia="等线" w:asciiTheme="minorAscii" w:hAnsiTheme="minorAscii"/>
          <w:b/>
          <w:color w:val="000000"/>
          <w:sz w:val="32"/>
        </w:rPr>
      </w:pPr>
      <w:r>
        <w:rPr>
          <w:rFonts w:hint="default" w:eastAsia="等线" w:asciiTheme="minorAscii" w:hAnsiTheme="minorAscii"/>
          <w:b/>
          <w:color w:val="000000"/>
          <w:sz w:val="32"/>
        </w:rPr>
        <w:t>中国仿真学会会员招募福利</w:t>
      </w:r>
    </w:p>
    <w:p w14:paraId="3959CB77">
      <w:pPr>
        <w:widowControl/>
        <w:shd w:val="clear" w:color="auto" w:fill="FFFFFF"/>
        <w:adjustRightInd w:val="0"/>
        <w:snapToGrid w:val="0"/>
        <w:spacing w:line="360" w:lineRule="auto"/>
        <w:ind w:firstLine="480"/>
        <w:rPr>
          <w:rFonts w:hint="default" w:eastAsia="等线" w:asciiTheme="minorAscii" w:hAnsiTheme="minorAscii"/>
          <w:b/>
          <w:color w:val="000000"/>
          <w:sz w:val="24"/>
          <w:szCs w:val="32"/>
        </w:rPr>
      </w:pPr>
      <w:r>
        <w:rPr>
          <w:rFonts w:hint="default" w:eastAsia="等线" w:asciiTheme="minorAscii" w:hAnsiTheme="minorAscii"/>
          <w:color w:val="000000"/>
          <w:sz w:val="24"/>
          <w:szCs w:val="32"/>
        </w:rPr>
        <w:t>中国仿真学会是“西门子杯”中国智能制造挑战赛主办方之一，现面向大赛参赛师生免费开放会员注册。</w:t>
      </w:r>
    </w:p>
    <w:p w14:paraId="790007F6">
      <w:pPr>
        <w:pStyle w:val="27"/>
        <w:numPr>
          <w:ilvl w:val="0"/>
          <w:numId w:val="13"/>
        </w:numPr>
        <w:adjustRightInd w:val="0"/>
        <w:snapToGrid w:val="0"/>
        <w:spacing w:line="360" w:lineRule="auto"/>
        <w:ind w:left="1380" w:firstLineChars="0"/>
        <w:rPr>
          <w:rFonts w:hint="default" w:eastAsia="等线" w:asciiTheme="minorAscii" w:hAnsiTheme="minorAscii"/>
          <w:b/>
          <w:color w:val="000000"/>
          <w:sz w:val="24"/>
          <w:szCs w:val="32"/>
        </w:rPr>
      </w:pPr>
      <w:r>
        <w:rPr>
          <w:rFonts w:hint="default" w:eastAsia="等线" w:asciiTheme="minorAscii" w:hAnsiTheme="minorAscii"/>
          <w:b/>
          <w:color w:val="000000"/>
          <w:sz w:val="24"/>
          <w:szCs w:val="32"/>
        </w:rPr>
        <w:t>参赛师生免费注册中国仿真学会个人会员的申请流程</w:t>
      </w:r>
    </w:p>
    <w:p w14:paraId="48C3C104">
      <w:pPr>
        <w:adjustRightInd w:val="0"/>
        <w:snapToGrid w:val="0"/>
        <w:spacing w:line="360" w:lineRule="auto"/>
        <w:ind w:firstLine="664" w:firstLineChars="277"/>
        <w:rPr>
          <w:rFonts w:hint="default" w:eastAsia="等线" w:asciiTheme="minorAscii" w:hAnsiTheme="minorAscii"/>
          <w:color w:val="000000"/>
          <w:sz w:val="24"/>
          <w:szCs w:val="32"/>
        </w:rPr>
      </w:pPr>
      <w:r>
        <w:rPr>
          <w:rFonts w:hint="default" w:eastAsia="等线" w:asciiTheme="minorAscii" w:hAnsiTheme="minorAscii"/>
          <w:color w:val="000000"/>
          <w:sz w:val="24"/>
          <w:szCs w:val="32"/>
        </w:rPr>
        <w:t>Step 1. 中国仿真学会官网首页：点击“申请入会”；</w:t>
      </w:r>
    </w:p>
    <w:p w14:paraId="446E768F">
      <w:pPr>
        <w:adjustRightInd w:val="0"/>
        <w:snapToGrid w:val="0"/>
        <w:spacing w:line="360" w:lineRule="auto"/>
        <w:ind w:firstLine="664" w:firstLineChars="277"/>
        <w:rPr>
          <w:rFonts w:hint="default" w:eastAsia="等线" w:asciiTheme="minorAscii" w:hAnsiTheme="minorAscii"/>
          <w:color w:val="000000"/>
          <w:sz w:val="24"/>
          <w:szCs w:val="32"/>
        </w:rPr>
      </w:pPr>
      <w:r>
        <w:rPr>
          <w:rFonts w:hint="default" w:eastAsia="等线" w:asciiTheme="minorAscii" w:hAnsiTheme="minorAscii"/>
          <w:color w:val="000000"/>
          <w:sz w:val="24"/>
          <w:szCs w:val="32"/>
        </w:rPr>
        <w:t>Step 2. 填写学会信息：选择”总会”，选择会员类别，</w:t>
      </w:r>
      <w:r>
        <w:rPr>
          <w:rFonts w:hint="default" w:eastAsia="等线" w:asciiTheme="minorAscii" w:hAnsiTheme="minorAscii"/>
          <w:sz w:val="24"/>
          <w:szCs w:val="32"/>
        </w:rPr>
        <w:t>推荐人”张贝克”；</w:t>
      </w:r>
    </w:p>
    <w:p w14:paraId="6CFC36BD">
      <w:pPr>
        <w:adjustRightInd w:val="0"/>
        <w:snapToGrid w:val="0"/>
        <w:spacing w:line="360" w:lineRule="auto"/>
        <w:ind w:firstLine="664" w:firstLineChars="277"/>
        <w:rPr>
          <w:rFonts w:hint="default" w:eastAsia="等线" w:asciiTheme="minorAscii" w:hAnsiTheme="minorAscii"/>
          <w:color w:val="000000"/>
          <w:sz w:val="24"/>
          <w:szCs w:val="32"/>
        </w:rPr>
      </w:pPr>
      <w:r>
        <w:rPr>
          <w:rFonts w:hint="default" w:eastAsia="等线" w:asciiTheme="minorAscii" w:hAnsiTheme="minorAscii"/>
          <w:color w:val="000000"/>
          <w:sz w:val="24"/>
          <w:szCs w:val="32"/>
        </w:rPr>
        <w:t>Step 3. 填写个人档案资料；</w:t>
      </w:r>
    </w:p>
    <w:p w14:paraId="187F3628">
      <w:pPr>
        <w:adjustRightInd w:val="0"/>
        <w:snapToGrid w:val="0"/>
        <w:spacing w:line="360" w:lineRule="auto"/>
        <w:ind w:firstLine="664" w:firstLineChars="277"/>
        <w:rPr>
          <w:rFonts w:hint="default" w:eastAsia="等线" w:asciiTheme="minorAscii" w:hAnsiTheme="minorAscii"/>
          <w:color w:val="000000"/>
          <w:sz w:val="24"/>
          <w:szCs w:val="32"/>
        </w:rPr>
      </w:pPr>
      <w:r>
        <w:rPr>
          <w:rFonts w:hint="default" w:eastAsia="等线" w:asciiTheme="minorAscii" w:hAnsiTheme="minorAscii"/>
          <w:color w:val="000000"/>
          <w:sz w:val="24"/>
          <w:szCs w:val="32"/>
        </w:rPr>
        <w:t xml:space="preserve">Step 4. 等审核通过后，可查询个人电子会员证。 </w:t>
      </w:r>
    </w:p>
    <w:p w14:paraId="0DB6FCEF">
      <w:pPr>
        <w:spacing w:line="360" w:lineRule="auto"/>
        <w:ind w:firstLine="665" w:firstLineChars="277"/>
        <w:rPr>
          <w:rFonts w:hint="default" w:eastAsia="等线" w:asciiTheme="minorAscii" w:hAnsiTheme="minorAscii"/>
          <w:b/>
          <w:color w:val="000000"/>
        </w:rPr>
      </w:pPr>
      <w:r>
        <w:rPr>
          <w:rFonts w:hint="default" w:eastAsia="等线" w:asciiTheme="minorAscii" w:hAnsiTheme="minorAscii"/>
          <w:b/>
          <w:color w:val="000000"/>
        </w:rPr>
        <w:drawing>
          <wp:inline distT="0" distB="0" distL="0" distR="0">
            <wp:extent cx="4744085" cy="765810"/>
            <wp:effectExtent l="0" t="0" r="18415" b="0"/>
            <wp:docPr id="80" name="图示 8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7B06913C">
      <w:pPr>
        <w:pStyle w:val="27"/>
        <w:numPr>
          <w:ilvl w:val="0"/>
          <w:numId w:val="13"/>
        </w:numPr>
        <w:adjustRightInd w:val="0"/>
        <w:snapToGrid w:val="0"/>
        <w:spacing w:line="360" w:lineRule="auto"/>
        <w:ind w:left="1380" w:firstLineChars="0"/>
        <w:rPr>
          <w:rFonts w:hint="default" w:eastAsia="等线" w:asciiTheme="minorAscii" w:hAnsiTheme="minorAscii"/>
          <w:b/>
          <w:color w:val="000000"/>
          <w:sz w:val="24"/>
          <w:szCs w:val="32"/>
        </w:rPr>
      </w:pPr>
      <w:r>
        <w:rPr>
          <w:rFonts w:hint="default" w:eastAsia="等线" w:asciiTheme="minorAscii" w:hAnsiTheme="minorAscii"/>
          <w:b/>
          <w:color w:val="000000"/>
          <w:sz w:val="24"/>
          <w:szCs w:val="32"/>
        </w:rPr>
        <w:t>会员福利</w:t>
      </w:r>
    </w:p>
    <w:p w14:paraId="790840E0">
      <w:pPr>
        <w:pStyle w:val="27"/>
        <w:numPr>
          <w:ilvl w:val="0"/>
          <w:numId w:val="14"/>
        </w:numPr>
        <w:adjustRightInd w:val="0"/>
        <w:snapToGrid w:val="0"/>
        <w:spacing w:line="360" w:lineRule="auto"/>
        <w:ind w:left="1380" w:firstLineChars="0"/>
        <w:rPr>
          <w:rFonts w:hint="default" w:eastAsia="等线" w:asciiTheme="minorAscii" w:hAnsiTheme="minorAscii"/>
          <w:color w:val="000000"/>
          <w:sz w:val="24"/>
          <w:szCs w:val="32"/>
        </w:rPr>
      </w:pPr>
      <w:r>
        <w:rPr>
          <w:rFonts w:hint="default" w:eastAsia="等线" w:asciiTheme="minorAscii" w:hAnsiTheme="minorAscii"/>
          <w:color w:val="000000"/>
          <w:sz w:val="24"/>
          <w:szCs w:val="32"/>
        </w:rPr>
        <w:t>享有参加本会各种活动及获得本会相应的服务优先权；</w:t>
      </w:r>
    </w:p>
    <w:p w14:paraId="134C7FF5">
      <w:pPr>
        <w:pStyle w:val="27"/>
        <w:numPr>
          <w:ilvl w:val="0"/>
          <w:numId w:val="14"/>
        </w:numPr>
        <w:adjustRightInd w:val="0"/>
        <w:snapToGrid w:val="0"/>
        <w:spacing w:line="360" w:lineRule="auto"/>
        <w:ind w:left="1380" w:firstLineChars="0"/>
        <w:rPr>
          <w:rFonts w:hint="default" w:eastAsia="等线" w:asciiTheme="minorAscii" w:hAnsiTheme="minorAscii"/>
          <w:color w:val="000000"/>
          <w:sz w:val="24"/>
          <w:szCs w:val="32"/>
        </w:rPr>
      </w:pPr>
      <w:r>
        <w:rPr>
          <w:rFonts w:hint="default" w:eastAsia="等线" w:asciiTheme="minorAscii" w:hAnsiTheme="minorAscii"/>
          <w:color w:val="000000"/>
          <w:sz w:val="24"/>
          <w:szCs w:val="32"/>
        </w:rPr>
        <w:t>免费获得学会活动通知，享受学术交流会议费减免；</w:t>
      </w:r>
    </w:p>
    <w:p w14:paraId="776F3F44">
      <w:pPr>
        <w:pStyle w:val="27"/>
        <w:numPr>
          <w:ilvl w:val="0"/>
          <w:numId w:val="14"/>
        </w:numPr>
        <w:adjustRightInd w:val="0"/>
        <w:snapToGrid w:val="0"/>
        <w:spacing w:line="360" w:lineRule="auto"/>
        <w:ind w:left="1380" w:firstLineChars="0"/>
        <w:rPr>
          <w:rFonts w:hint="default" w:eastAsia="等线" w:asciiTheme="minorAscii" w:hAnsiTheme="minorAscii"/>
          <w:color w:val="000000"/>
          <w:sz w:val="24"/>
          <w:szCs w:val="32"/>
        </w:rPr>
      </w:pPr>
      <w:r>
        <w:rPr>
          <w:rFonts w:hint="default" w:eastAsia="等线" w:asciiTheme="minorAscii" w:hAnsiTheme="minorAscii"/>
          <w:color w:val="000000"/>
          <w:sz w:val="24"/>
          <w:szCs w:val="32"/>
        </w:rPr>
        <w:t>评选中国仿真学会优秀博士论文奖资格等；</w:t>
      </w:r>
    </w:p>
    <w:p w14:paraId="1605E92F">
      <w:pPr>
        <w:pStyle w:val="27"/>
        <w:numPr>
          <w:ilvl w:val="0"/>
          <w:numId w:val="14"/>
        </w:numPr>
        <w:adjustRightInd w:val="0"/>
        <w:snapToGrid w:val="0"/>
        <w:spacing w:line="360" w:lineRule="auto"/>
        <w:ind w:left="1380" w:firstLineChars="0"/>
        <w:rPr>
          <w:rFonts w:hint="default" w:eastAsia="等线" w:asciiTheme="minorAscii" w:hAnsiTheme="minorAscii"/>
          <w:color w:val="000000"/>
          <w:sz w:val="24"/>
          <w:szCs w:val="32"/>
        </w:rPr>
      </w:pPr>
      <w:r>
        <w:rPr>
          <w:rFonts w:hint="default" w:eastAsia="等线" w:asciiTheme="minorAscii" w:hAnsiTheme="minorAscii"/>
          <w:color w:val="000000"/>
          <w:sz w:val="24"/>
          <w:szCs w:val="32"/>
        </w:rPr>
        <w:t>参加中国仿真学会年度会员日活动等。</w:t>
      </w:r>
    </w:p>
    <w:p w14:paraId="36D24CBB">
      <w:pPr>
        <w:pStyle w:val="27"/>
        <w:numPr>
          <w:ilvl w:val="0"/>
          <w:numId w:val="13"/>
        </w:numPr>
        <w:adjustRightInd w:val="0"/>
        <w:snapToGrid w:val="0"/>
        <w:spacing w:line="360" w:lineRule="auto"/>
        <w:ind w:left="1380" w:firstLineChars="0"/>
        <w:rPr>
          <w:rFonts w:hint="default" w:eastAsia="等线" w:asciiTheme="minorAscii" w:hAnsiTheme="minorAscii"/>
          <w:b/>
          <w:color w:val="000000"/>
          <w:sz w:val="24"/>
          <w:szCs w:val="32"/>
        </w:rPr>
      </w:pPr>
      <w:r>
        <w:rPr>
          <w:rFonts w:hint="default" w:eastAsia="等线" w:asciiTheme="minorAscii" w:hAnsiTheme="minorAscii"/>
          <w:b/>
          <w:color w:val="000000"/>
          <w:sz w:val="24"/>
          <w:szCs w:val="32"/>
        </w:rPr>
        <w:t>会员活动</w:t>
      </w:r>
    </w:p>
    <w:p w14:paraId="20BEB5E2">
      <w:pPr>
        <w:adjustRightInd w:val="0"/>
        <w:snapToGrid w:val="0"/>
        <w:spacing w:line="360" w:lineRule="auto"/>
        <w:ind w:firstLine="480" w:firstLineChars="200"/>
        <w:rPr>
          <w:rFonts w:hint="default" w:eastAsia="等线" w:asciiTheme="minorAscii" w:hAnsiTheme="minorAscii"/>
          <w:color w:val="000000"/>
          <w:sz w:val="24"/>
          <w:szCs w:val="32"/>
        </w:rPr>
      </w:pPr>
      <w:r>
        <w:rPr>
          <w:rFonts w:hint="default" w:eastAsia="等线" w:asciiTheme="minorAscii" w:hAnsiTheme="minorAscii"/>
          <w:color w:val="000000"/>
          <w:sz w:val="24"/>
          <w:szCs w:val="32"/>
        </w:rPr>
        <w:t>中国仿真学会每年由总会、分支机构和地方学会全面联动，举办各种形式的会员日活动，突出个人会员的主体地位，切实加强与个人会员的实际联系，以此不断增强会员的荣誉感、自豪感和归属感。</w:t>
      </w:r>
    </w:p>
    <w:p w14:paraId="48E8E58A">
      <w:pPr>
        <w:spacing w:line="360" w:lineRule="auto"/>
        <w:ind w:firstLine="480" w:firstLineChars="200"/>
        <w:rPr>
          <w:rFonts w:hint="default" w:eastAsia="等线" w:asciiTheme="minorAscii" w:hAnsiTheme="minorAscii"/>
          <w:color w:val="000000"/>
        </w:rPr>
      </w:pPr>
      <w:r>
        <w:rPr>
          <w:rFonts w:hint="default" w:eastAsia="等线" w:asciiTheme="minorAscii" w:hAnsiTheme="minorAscii"/>
        </w:rPr>
        <mc:AlternateContent>
          <mc:Choice Requires="wps">
            <w:drawing>
              <wp:anchor distT="45720" distB="45720" distL="114300" distR="114300" simplePos="0" relativeHeight="251667456" behindDoc="1" locked="0" layoutInCell="1" allowOverlap="1">
                <wp:simplePos x="0" y="0"/>
                <wp:positionH relativeFrom="margin">
                  <wp:posOffset>2849245</wp:posOffset>
                </wp:positionH>
                <wp:positionV relativeFrom="paragraph">
                  <wp:posOffset>140335</wp:posOffset>
                </wp:positionV>
                <wp:extent cx="2143125" cy="1691640"/>
                <wp:effectExtent l="0" t="0" r="0" b="0"/>
                <wp:wrapTight wrapText="bothSides">
                  <wp:wrapPolygon>
                    <wp:start x="0" y="0"/>
                    <wp:lineTo x="0" y="21600"/>
                    <wp:lineTo x="21600" y="21600"/>
                    <wp:lineTo x="21600" y="0"/>
                    <wp:lineTo x="0" y="0"/>
                  </wp:wrapPolygon>
                </wp:wrapTight>
                <wp:docPr id="81" name="文本框 2"/>
                <wp:cNvGraphicFramePr/>
                <a:graphic xmlns:a="http://schemas.openxmlformats.org/drawingml/2006/main">
                  <a:graphicData uri="http://schemas.microsoft.com/office/word/2010/wordprocessingShape">
                    <wps:wsp>
                      <wps:cNvSpPr txBox="1">
                        <a:spLocks noChangeArrowheads="1"/>
                      </wps:cNvSpPr>
                      <wps:spPr bwMode="auto">
                        <a:xfrm>
                          <a:off x="0" y="0"/>
                          <a:ext cx="2143125" cy="1691640"/>
                        </a:xfrm>
                        <a:prstGeom prst="rect">
                          <a:avLst/>
                        </a:prstGeom>
                        <a:noFill/>
                        <a:ln w="9525">
                          <a:noFill/>
                          <a:miter lim="800000"/>
                        </a:ln>
                      </wps:spPr>
                      <wps:txbx>
                        <w:txbxContent>
                          <w:p w14:paraId="179B7F2D">
                            <w:pPr>
                              <w:rPr>
                                <w:rFonts w:ascii="微软雅黑" w:hAnsi="微软雅黑" w:eastAsia="微软雅黑"/>
                                <w:b/>
                              </w:rPr>
                            </w:pPr>
                            <w:r>
                              <w:rPr>
                                <w:rFonts w:hint="eastAsia" w:ascii="微软雅黑" w:hAnsi="微软雅黑" w:eastAsia="微软雅黑"/>
                                <w:b/>
                              </w:rPr>
                              <w:t>学会公众号</w:t>
                            </w:r>
                            <w:r>
                              <w:rPr>
                                <w:rFonts w:ascii="微软雅黑" w:hAnsi="微软雅黑" w:eastAsia="微软雅黑"/>
                                <w:b/>
                              </w:rPr>
                              <w:t>：</w:t>
                            </w:r>
                          </w:p>
                          <w:p w14:paraId="090BC36D">
                            <w:r>
                              <w:drawing>
                                <wp:inline distT="0" distB="0" distL="0" distR="0">
                                  <wp:extent cx="795020" cy="795020"/>
                                  <wp:effectExtent l="0" t="0" r="5080" b="5080"/>
                                  <wp:docPr id="82" name="图片 82" descr="C:\Users\liusx\Desktop\885360082092756404.jpg"/>
                                  <wp:cNvGraphicFramePr/>
                                  <a:graphic xmlns:a="http://schemas.openxmlformats.org/drawingml/2006/main">
                                    <a:graphicData uri="http://schemas.openxmlformats.org/drawingml/2006/picture">
                                      <pic:pic xmlns:pic="http://schemas.openxmlformats.org/drawingml/2006/picture">
                                        <pic:nvPicPr>
                                          <pic:cNvPr id="82" name="图片 82" descr="C:\Users\liusx\Desktop\885360082092756404.jpg"/>
                                          <pic:cNvPicPr/>
                                        </pic:nvPicPr>
                                        <pic:blipFill>
                                          <a:blip r:embed="rId22">
                                            <a:extLst>
                                              <a:ext uri="{28A0092B-C50C-407E-A947-70E740481C1C}">
                                                <a14:useLocalDpi xmlns:a14="http://schemas.microsoft.com/office/drawing/2010/main" val="0"/>
                                              </a:ext>
                                            </a:extLst>
                                          </a:blip>
                                          <a:srcRect/>
                                          <a:stretch>
                                            <a:fillRect/>
                                          </a:stretch>
                                        </pic:blipFill>
                                        <pic:spPr>
                                          <a:xfrm>
                                            <a:off x="0" y="0"/>
                                            <a:ext cx="807426" cy="807426"/>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224.35pt;margin-top:11.05pt;height:133.2pt;width:168.75pt;mso-position-horizontal-relative:margin;mso-wrap-distance-left:9pt;mso-wrap-distance-right:9pt;z-index:-251649024;mso-width-relative:page;mso-height-relative:page;" filled="f" stroked="f" coordsize="21600,21600" wrapcoords="0 0 0 21600 21600 21600 21600 0 0 0" o:gfxdata="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GtB&#10;Z63XAAAACgEAAA8AAAAAAAAAAQAgAAAAIgAAAGRycy9kb3ducmV2LnhtbFBLAQIUABQAAAAIAIdO&#10;4kD+EIUnJAIAACsEAAAOAAAAAAAAAAEAIAAAACYBAABkcnMvZTJvRG9jLnhtbFBLBQYAAAAABgAG&#10;AFkBAAC8BQAAAAA=&#10;">
                <v:fill on="f" focussize="0,0"/>
                <v:stroke on="f" miterlimit="8" joinstyle="miter"/>
                <v:imagedata o:title=""/>
                <o:lock v:ext="edit" aspectratio="f"/>
                <v:textbox>
                  <w:txbxContent>
                    <w:p w14:paraId="179B7F2D">
                      <w:pPr>
                        <w:rPr>
                          <w:rFonts w:ascii="微软雅黑" w:hAnsi="微软雅黑" w:eastAsia="微软雅黑"/>
                          <w:b/>
                        </w:rPr>
                      </w:pPr>
                      <w:r>
                        <w:rPr>
                          <w:rFonts w:hint="eastAsia" w:ascii="微软雅黑" w:hAnsi="微软雅黑" w:eastAsia="微软雅黑"/>
                          <w:b/>
                        </w:rPr>
                        <w:t>学会公众号</w:t>
                      </w:r>
                      <w:r>
                        <w:rPr>
                          <w:rFonts w:ascii="微软雅黑" w:hAnsi="微软雅黑" w:eastAsia="微软雅黑"/>
                          <w:b/>
                        </w:rPr>
                        <w:t>：</w:t>
                      </w:r>
                    </w:p>
                    <w:p w14:paraId="090BC36D">
                      <w:r>
                        <w:drawing>
                          <wp:inline distT="0" distB="0" distL="0" distR="0">
                            <wp:extent cx="795020" cy="795020"/>
                            <wp:effectExtent l="0" t="0" r="5080" b="5080"/>
                            <wp:docPr id="82" name="图片 82" descr="C:\Users\liusx\Desktop\885360082092756404.jpg"/>
                            <wp:cNvGraphicFramePr/>
                            <a:graphic xmlns:a="http://schemas.openxmlformats.org/drawingml/2006/main">
                              <a:graphicData uri="http://schemas.openxmlformats.org/drawingml/2006/picture">
                                <pic:pic xmlns:pic="http://schemas.openxmlformats.org/drawingml/2006/picture">
                                  <pic:nvPicPr>
                                    <pic:cNvPr id="82" name="图片 82" descr="C:\Users\liusx\Desktop\885360082092756404.jpg"/>
                                    <pic:cNvPicPr/>
                                  </pic:nvPicPr>
                                  <pic:blipFill>
                                    <a:blip r:embed="rId22">
                                      <a:extLst>
                                        <a:ext uri="{28A0092B-C50C-407E-A947-70E740481C1C}">
                                          <a14:useLocalDpi xmlns:a14="http://schemas.microsoft.com/office/drawing/2010/main" val="0"/>
                                        </a:ext>
                                      </a:extLst>
                                    </a:blip>
                                    <a:srcRect/>
                                    <a:stretch>
                                      <a:fillRect/>
                                    </a:stretch>
                                  </pic:blipFill>
                                  <pic:spPr>
                                    <a:xfrm>
                                      <a:off x="0" y="0"/>
                                      <a:ext cx="807426" cy="807426"/>
                                    </a:xfrm>
                                    <a:prstGeom prst="rect">
                                      <a:avLst/>
                                    </a:prstGeom>
                                    <a:noFill/>
                                    <a:ln>
                                      <a:noFill/>
                                    </a:ln>
                                  </pic:spPr>
                                </pic:pic>
                              </a:graphicData>
                            </a:graphic>
                          </wp:inline>
                        </w:drawing>
                      </w:r>
                    </w:p>
                  </w:txbxContent>
                </v:textbox>
                <w10:wrap type="tight"/>
              </v:shape>
            </w:pict>
          </mc:Fallback>
        </mc:AlternateContent>
      </w:r>
      <w:r>
        <w:rPr>
          <w:rFonts w:hint="default" w:eastAsia="等线" w:asciiTheme="minorAscii" w:hAnsiTheme="minorAscii"/>
        </w:rPr>
        <mc:AlternateContent>
          <mc:Choice Requires="wps">
            <w:drawing>
              <wp:anchor distT="45720" distB="45720" distL="114300" distR="114300" simplePos="0" relativeHeight="251666432" behindDoc="1" locked="0" layoutInCell="1" allowOverlap="1">
                <wp:simplePos x="0" y="0"/>
                <wp:positionH relativeFrom="column">
                  <wp:posOffset>2540</wp:posOffset>
                </wp:positionH>
                <wp:positionV relativeFrom="paragraph">
                  <wp:posOffset>105410</wp:posOffset>
                </wp:positionV>
                <wp:extent cx="2599690" cy="1616075"/>
                <wp:effectExtent l="0" t="0" r="0" b="0"/>
                <wp:wrapTight wrapText="bothSides">
                  <wp:wrapPolygon>
                    <wp:start x="0" y="0"/>
                    <wp:lineTo x="0" y="21600"/>
                    <wp:lineTo x="21600" y="21600"/>
                    <wp:lineTo x="21600" y="0"/>
                    <wp:lineTo x="0" y="0"/>
                  </wp:wrapPolygon>
                </wp:wrapTight>
                <wp:docPr id="83" name="文本框 2"/>
                <wp:cNvGraphicFramePr/>
                <a:graphic xmlns:a="http://schemas.openxmlformats.org/drawingml/2006/main">
                  <a:graphicData uri="http://schemas.microsoft.com/office/word/2010/wordprocessingShape">
                    <wps:wsp>
                      <wps:cNvSpPr txBox="1">
                        <a:spLocks noChangeArrowheads="1"/>
                      </wps:cNvSpPr>
                      <wps:spPr bwMode="auto">
                        <a:xfrm>
                          <a:off x="0" y="0"/>
                          <a:ext cx="2599690" cy="1616075"/>
                        </a:xfrm>
                        <a:prstGeom prst="rect">
                          <a:avLst/>
                        </a:prstGeom>
                        <a:noFill/>
                        <a:ln w="9525">
                          <a:noFill/>
                          <a:miter lim="800000"/>
                        </a:ln>
                      </wps:spPr>
                      <wps:txbx>
                        <w:txbxContent>
                          <w:p w14:paraId="71245A7C">
                            <w:pPr>
                              <w:rPr>
                                <w:rFonts w:ascii="微软雅黑" w:hAnsi="微软雅黑" w:eastAsia="微软雅黑"/>
                                <w:b/>
                                <w:color w:val="000000" w:themeColor="text1"/>
                                <w:sz w:val="20"/>
                                <w14:textFill>
                                  <w14:solidFill>
                                    <w14:schemeClr w14:val="tx1"/>
                                  </w14:solidFill>
                                </w14:textFill>
                              </w:rPr>
                            </w:pPr>
                            <w:r>
                              <w:rPr>
                                <w:rFonts w:hint="eastAsia" w:ascii="微软雅黑" w:hAnsi="微软雅黑" w:eastAsia="微软雅黑"/>
                                <w:b/>
                                <w:color w:val="000000" w:themeColor="text1"/>
                                <w:sz w:val="20"/>
                                <w14:textFill>
                                  <w14:solidFill>
                                    <w14:schemeClr w14:val="tx1"/>
                                  </w14:solidFill>
                                </w14:textFill>
                              </w:rPr>
                              <w:t>学会官网：</w:t>
                            </w:r>
                          </w:p>
                          <w:p w14:paraId="478497EE">
                            <w:pPr>
                              <w:rPr>
                                <w:rFonts w:asciiTheme="minorEastAsia" w:hAnsiTheme="minorEastAsia"/>
                                <w:sz w:val="20"/>
                              </w:rPr>
                            </w:pPr>
                            <w:r>
                              <w:fldChar w:fldCharType="begin"/>
                            </w:r>
                            <w:r>
                              <w:instrText xml:space="preserve"> HYPERLINK "http://www.csf-sim.org.cn/" </w:instrText>
                            </w:r>
                            <w:r>
                              <w:fldChar w:fldCharType="separate"/>
                            </w:r>
                            <w:r>
                              <w:rPr>
                                <w:rStyle w:val="22"/>
                                <w:rFonts w:asciiTheme="minorEastAsia" w:hAnsiTheme="minorEastAsia"/>
                                <w:sz w:val="20"/>
                              </w:rPr>
                              <w:t>http://www.csf-sim.org.cn/</w:t>
                            </w:r>
                            <w:r>
                              <w:rPr>
                                <w:rStyle w:val="22"/>
                                <w:rFonts w:asciiTheme="minorEastAsia" w:hAnsiTheme="minorEastAsia"/>
                                <w:sz w:val="20"/>
                              </w:rPr>
                              <w:fldChar w:fldCharType="end"/>
                            </w:r>
                          </w:p>
                          <w:p w14:paraId="3EA20282">
                            <w:pPr>
                              <w:rPr>
                                <w:rFonts w:ascii="微软雅黑" w:hAnsi="微软雅黑" w:eastAsia="微软雅黑"/>
                                <w:b/>
                                <w:color w:val="000000" w:themeColor="text1"/>
                                <w:sz w:val="20"/>
                                <w14:textFill>
                                  <w14:solidFill>
                                    <w14:schemeClr w14:val="tx1"/>
                                  </w14:solidFill>
                                </w14:textFill>
                              </w:rPr>
                            </w:pPr>
                            <w:r>
                              <w:rPr>
                                <w:rFonts w:hint="eastAsia" w:ascii="微软雅黑" w:hAnsi="微软雅黑" w:eastAsia="微软雅黑"/>
                                <w:b/>
                                <w:color w:val="000000" w:themeColor="text1"/>
                                <w:sz w:val="20"/>
                                <w14:textFill>
                                  <w14:solidFill>
                                    <w14:schemeClr w14:val="tx1"/>
                                  </w14:solidFill>
                                </w14:textFill>
                              </w:rPr>
                              <w:t>学会会议网站：</w:t>
                            </w:r>
                          </w:p>
                          <w:p w14:paraId="723FA56E">
                            <w:r>
                              <w:rPr>
                                <w:rStyle w:val="22"/>
                                <w:rFonts w:asciiTheme="minorEastAsia" w:hAnsiTheme="minorEastAsia"/>
                                <w:sz w:val="20"/>
                              </w:rPr>
                              <w:t>http://www.cnsim.org.cn/cass-</w:t>
                            </w:r>
                            <w:r>
                              <w:rPr>
                                <w:rStyle w:val="22"/>
                                <w:sz w:val="20"/>
                              </w:rPr>
                              <w:t>sim/cn/</w:t>
                            </w:r>
                            <w:r>
                              <w:t xml:space="preserve"> </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0.2pt;margin-top:8.3pt;height:127.25pt;width:204.7pt;mso-wrap-distance-left:9pt;mso-wrap-distance-right:9pt;z-index:-251650048;mso-width-relative:page;mso-height-relative:page;" filled="f" stroked="f" coordsize="21600,21600" wrapcoords="0 0 0 21600 21600 21600 21600 0 0 0" o:gfxdata="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CMFxGfU&#10;AAAABwEAAA8AAAAAAAAAAQAgAAAAIgAAAGRycy9kb3ducmV2LnhtbFBLAQIUABQAAAAIAIdO4kBh&#10;MeltJAIAACsEAAAOAAAAAAAAAAEAIAAAACMBAABkcnMvZTJvRG9jLnhtbFBLBQYAAAAABgAGAFkB&#10;AAC5BQAAAAA=&#10;">
                <v:fill on="f" focussize="0,0"/>
                <v:stroke on="f" miterlimit="8" joinstyle="miter"/>
                <v:imagedata o:title=""/>
                <o:lock v:ext="edit" aspectratio="f"/>
                <v:textbox>
                  <w:txbxContent>
                    <w:p w14:paraId="71245A7C">
                      <w:pPr>
                        <w:rPr>
                          <w:rFonts w:ascii="微软雅黑" w:hAnsi="微软雅黑" w:eastAsia="微软雅黑"/>
                          <w:b/>
                          <w:color w:val="000000" w:themeColor="text1"/>
                          <w:sz w:val="20"/>
                          <w14:textFill>
                            <w14:solidFill>
                              <w14:schemeClr w14:val="tx1"/>
                            </w14:solidFill>
                          </w14:textFill>
                        </w:rPr>
                      </w:pPr>
                      <w:r>
                        <w:rPr>
                          <w:rFonts w:hint="eastAsia" w:ascii="微软雅黑" w:hAnsi="微软雅黑" w:eastAsia="微软雅黑"/>
                          <w:b/>
                          <w:color w:val="000000" w:themeColor="text1"/>
                          <w:sz w:val="20"/>
                          <w14:textFill>
                            <w14:solidFill>
                              <w14:schemeClr w14:val="tx1"/>
                            </w14:solidFill>
                          </w14:textFill>
                        </w:rPr>
                        <w:t>学会官网：</w:t>
                      </w:r>
                    </w:p>
                    <w:p w14:paraId="478497EE">
                      <w:pPr>
                        <w:rPr>
                          <w:rFonts w:asciiTheme="minorEastAsia" w:hAnsiTheme="minorEastAsia"/>
                          <w:sz w:val="20"/>
                        </w:rPr>
                      </w:pPr>
                      <w:r>
                        <w:fldChar w:fldCharType="begin"/>
                      </w:r>
                      <w:r>
                        <w:instrText xml:space="preserve"> HYPERLINK "http://www.csf-sim.org.cn/" </w:instrText>
                      </w:r>
                      <w:r>
                        <w:fldChar w:fldCharType="separate"/>
                      </w:r>
                      <w:r>
                        <w:rPr>
                          <w:rStyle w:val="22"/>
                          <w:rFonts w:asciiTheme="minorEastAsia" w:hAnsiTheme="minorEastAsia"/>
                          <w:sz w:val="20"/>
                        </w:rPr>
                        <w:t>http://www.csf-sim.org.cn/</w:t>
                      </w:r>
                      <w:r>
                        <w:rPr>
                          <w:rStyle w:val="22"/>
                          <w:rFonts w:asciiTheme="minorEastAsia" w:hAnsiTheme="minorEastAsia"/>
                          <w:sz w:val="20"/>
                        </w:rPr>
                        <w:fldChar w:fldCharType="end"/>
                      </w:r>
                    </w:p>
                    <w:p w14:paraId="3EA20282">
                      <w:pPr>
                        <w:rPr>
                          <w:rFonts w:ascii="微软雅黑" w:hAnsi="微软雅黑" w:eastAsia="微软雅黑"/>
                          <w:b/>
                          <w:color w:val="000000" w:themeColor="text1"/>
                          <w:sz w:val="20"/>
                          <w14:textFill>
                            <w14:solidFill>
                              <w14:schemeClr w14:val="tx1"/>
                            </w14:solidFill>
                          </w14:textFill>
                        </w:rPr>
                      </w:pPr>
                      <w:r>
                        <w:rPr>
                          <w:rFonts w:hint="eastAsia" w:ascii="微软雅黑" w:hAnsi="微软雅黑" w:eastAsia="微软雅黑"/>
                          <w:b/>
                          <w:color w:val="000000" w:themeColor="text1"/>
                          <w:sz w:val="20"/>
                          <w14:textFill>
                            <w14:solidFill>
                              <w14:schemeClr w14:val="tx1"/>
                            </w14:solidFill>
                          </w14:textFill>
                        </w:rPr>
                        <w:t>学会会议网站：</w:t>
                      </w:r>
                    </w:p>
                    <w:p w14:paraId="723FA56E">
                      <w:r>
                        <w:rPr>
                          <w:rStyle w:val="22"/>
                          <w:rFonts w:asciiTheme="minorEastAsia" w:hAnsiTheme="minorEastAsia"/>
                          <w:sz w:val="20"/>
                        </w:rPr>
                        <w:t>http://www.cnsim.org.cn/cass-</w:t>
                      </w:r>
                      <w:r>
                        <w:rPr>
                          <w:rStyle w:val="22"/>
                          <w:sz w:val="20"/>
                        </w:rPr>
                        <w:t>sim/cn/</w:t>
                      </w:r>
                      <w:r>
                        <w:t xml:space="preserve"> </w:t>
                      </w:r>
                    </w:p>
                  </w:txbxContent>
                </v:textbox>
                <w10:wrap type="tight"/>
              </v:shape>
            </w:pict>
          </mc:Fallback>
        </mc:AlternateContent>
      </w:r>
    </w:p>
    <w:p w14:paraId="6CAF957B">
      <w:pPr>
        <w:spacing w:line="360" w:lineRule="auto"/>
        <w:ind w:firstLine="480" w:firstLineChars="200"/>
        <w:rPr>
          <w:rFonts w:hint="default" w:eastAsia="等线" w:asciiTheme="minorAscii" w:hAnsiTheme="minorAscii"/>
          <w:color w:val="000000"/>
        </w:rPr>
      </w:pPr>
    </w:p>
    <w:p w14:paraId="5FA9D276">
      <w:pPr>
        <w:widowControl/>
        <w:shd w:val="clear" w:color="auto" w:fill="FFFFFF"/>
        <w:spacing w:line="360" w:lineRule="auto"/>
        <w:ind w:firstLine="480"/>
        <w:rPr>
          <w:rFonts w:hint="default" w:eastAsia="等线" w:asciiTheme="minorAscii" w:hAnsiTheme="minorAscii"/>
          <w:color w:val="000000"/>
        </w:rPr>
      </w:pPr>
    </w:p>
    <w:p w14:paraId="7856926E">
      <w:pPr>
        <w:widowControl/>
        <w:shd w:val="clear" w:color="auto" w:fill="FFFFFF"/>
        <w:spacing w:line="360" w:lineRule="auto"/>
        <w:ind w:firstLine="480"/>
        <w:rPr>
          <w:rFonts w:hint="default" w:eastAsia="等线" w:asciiTheme="minorAscii" w:hAnsiTheme="minorAscii"/>
          <w:color w:val="000000"/>
        </w:rPr>
      </w:pPr>
    </w:p>
    <w:p w14:paraId="5D57876F">
      <w:pPr>
        <w:widowControl/>
        <w:shd w:val="clear" w:color="auto" w:fill="FFFFFF"/>
        <w:spacing w:line="360" w:lineRule="auto"/>
        <w:ind w:firstLine="480"/>
        <w:rPr>
          <w:rFonts w:hint="default" w:eastAsia="等线" w:asciiTheme="minorAscii" w:hAnsiTheme="minorAscii"/>
          <w:color w:val="000000"/>
        </w:rPr>
      </w:pPr>
    </w:p>
    <w:p w14:paraId="0B7E8B30">
      <w:pPr>
        <w:widowControl/>
        <w:shd w:val="clear" w:color="auto" w:fill="FFFFFF"/>
        <w:spacing w:line="360" w:lineRule="auto"/>
        <w:ind w:firstLine="480"/>
        <w:rPr>
          <w:rFonts w:hint="default" w:eastAsia="等线" w:asciiTheme="minorAscii" w:hAnsiTheme="minorAscii"/>
          <w:color w:val="000000"/>
        </w:rPr>
      </w:pPr>
    </w:p>
    <w:p w14:paraId="43F640F0">
      <w:pPr>
        <w:widowControl/>
        <w:rPr>
          <w:rFonts w:hint="default" w:eastAsia="等线" w:asciiTheme="minorAscii" w:hAnsiTheme="minorAscii"/>
          <w:b/>
          <w:color w:val="000000"/>
          <w:sz w:val="24"/>
          <w:szCs w:val="32"/>
        </w:rPr>
      </w:pPr>
      <w:r>
        <w:rPr>
          <w:rFonts w:hint="default" w:eastAsia="等线" w:asciiTheme="minorAscii" w:hAnsiTheme="minorAscii"/>
          <w:b/>
          <w:color w:val="000000"/>
          <w:sz w:val="24"/>
          <w:szCs w:val="32"/>
        </w:rPr>
        <w:t>欢迎CIMC所有参赛队老师同学们加入中国仿真学会！</w:t>
      </w:r>
    </w:p>
    <w:p w14:paraId="5E8CCDD8">
      <w:pPr>
        <w:adjustRightInd w:val="0"/>
        <w:snapToGrid w:val="0"/>
        <w:spacing w:line="360" w:lineRule="auto"/>
        <w:rPr>
          <w:rFonts w:hint="default" w:eastAsia="等线" w:asciiTheme="minorAscii" w:hAnsiTheme="minorAscii"/>
          <w:b/>
          <w:sz w:val="32"/>
          <w:szCs w:val="28"/>
        </w:rPr>
        <w:sectPr>
          <w:footerReference r:id="rId9" w:type="default"/>
          <w:pgSz w:w="11906" w:h="16838"/>
          <w:pgMar w:top="1440" w:right="1080" w:bottom="1440" w:left="1080" w:header="851" w:footer="992" w:gutter="0"/>
          <w:pgNumType w:start="44"/>
          <w:cols w:space="425" w:num="1"/>
          <w:docGrid w:type="lines" w:linePitch="312" w:charSpace="0"/>
        </w:sectPr>
      </w:pPr>
    </w:p>
    <w:p w14:paraId="646ECEFA">
      <w:pPr>
        <w:adjustRightInd w:val="0"/>
        <w:snapToGrid w:val="0"/>
        <w:spacing w:line="360" w:lineRule="auto"/>
        <w:jc w:val="center"/>
        <w:rPr>
          <w:rFonts w:hint="default" w:eastAsia="等线" w:asciiTheme="minorAscii" w:hAnsiTheme="minorAscii"/>
          <w:b/>
          <w:sz w:val="32"/>
          <w:szCs w:val="28"/>
        </w:rPr>
      </w:pPr>
      <w:r>
        <w:rPr>
          <w:rFonts w:hint="default" w:eastAsia="等线" w:asciiTheme="minorAscii" w:hAnsiTheme="minorAscii"/>
          <w:b/>
          <w:sz w:val="32"/>
          <w:szCs w:val="28"/>
        </w:rPr>
        <w:t>西门子（中国）有限公司教育合作项目</w:t>
      </w:r>
    </w:p>
    <w:p w14:paraId="3332AC98">
      <w:pPr>
        <w:ind w:firstLine="360" w:firstLineChars="200"/>
        <w:rPr>
          <w:rFonts w:eastAsia="等线" w:asciiTheme="minorHAnsi" w:hAnsiTheme="minorHAnsi"/>
          <w:sz w:val="18"/>
          <w:szCs w:val="18"/>
        </w:rPr>
      </w:pPr>
      <w:r>
        <w:rPr>
          <w:rFonts w:eastAsia="等线" w:asciiTheme="minorHAnsi" w:hAnsiTheme="minorHAnsi"/>
          <w:sz w:val="18"/>
          <w:szCs w:val="18"/>
        </w:rPr>
        <w:t>西门子自动化教育合作项目Siemens Automation Cooperates with Education，简称SCE于1996年起始于德国，2004年正式迈入中国。SCE项目旨在通过与中国高校以及职业院校的合作，在智能制造产业学院和实训基地建设、专业建设咨询、专业课程打造、教师队伍培养、学生认证中心建设、实习与就业指导等领域推动先进智能制造技术在中国教育机构的普及和应用。实现“中国智造”的宏伟目标，重中之重无疑是培养新一代的智能制造新工程师。</w:t>
      </w:r>
    </w:p>
    <w:p w14:paraId="0DE511D0">
      <w:pPr>
        <w:ind w:firstLine="360" w:firstLineChars="200"/>
        <w:rPr>
          <w:rFonts w:eastAsia="等线" w:asciiTheme="minorHAnsi" w:hAnsiTheme="minorHAnsi"/>
          <w:sz w:val="18"/>
          <w:szCs w:val="18"/>
        </w:rPr>
      </w:pPr>
      <w:r>
        <w:rPr>
          <w:rFonts w:eastAsia="等线" w:asciiTheme="minorHAnsi" w:hAnsiTheme="minorHAnsi"/>
          <w:sz w:val="18"/>
          <w:szCs w:val="18"/>
        </w:rPr>
        <w:t>西门子深度参与中国的经济发展,并以此为使命，在为业界提供最尖端的前沿技术和产品的同时，也将西门子德国拥有百年积淀、历经验证的工程技术人员培养模式引入中国。并通过实际调研，协助广大院校切合中国制造业的实际岗位需求进行本地化融合，积极构建西门子教育生态，创新校企合作的模式与内容。为高校、职业院校、教师和学生持续的创造价值，为西门子以及工业伙伴提供优质的人才支撑,服务我国的制造业发展。</w:t>
      </w:r>
    </w:p>
    <w:p w14:paraId="71C8D689">
      <w:pPr>
        <w:rPr>
          <w:rFonts w:eastAsia="等线" w:asciiTheme="minorHAnsi" w:hAnsiTheme="minorHAnsi"/>
          <w:sz w:val="18"/>
          <w:szCs w:val="18"/>
        </w:rPr>
      </w:pPr>
      <w:r>
        <w:rPr>
          <w:rFonts w:hint="eastAsia" w:eastAsia="等线" w:asciiTheme="minorHAnsi" w:hAnsiTheme="minorHAnsi"/>
          <w:sz w:val="18"/>
          <w:szCs w:val="18"/>
        </w:rPr>
        <w:t xml:space="preserve">    西门子已先后与中国各高校和职业教育机构合作，在全国建成近</w:t>
      </w:r>
      <w:r>
        <w:rPr>
          <w:rFonts w:eastAsia="等线" w:asciiTheme="minorHAnsi" w:hAnsiTheme="minorHAnsi"/>
          <w:sz w:val="18"/>
          <w:szCs w:val="18"/>
        </w:rPr>
        <w:t>530</w:t>
      </w:r>
      <w:r>
        <w:rPr>
          <w:rFonts w:hint="eastAsia" w:eastAsia="等线" w:asciiTheme="minorHAnsi" w:hAnsiTheme="minorHAnsi"/>
          <w:sz w:val="18"/>
          <w:szCs w:val="18"/>
        </w:rPr>
        <w:t>个实训中心及实训室，培训参与一线教学的教师</w:t>
      </w:r>
      <w:r>
        <w:rPr>
          <w:rFonts w:eastAsia="等线" w:asciiTheme="minorHAnsi" w:hAnsiTheme="minorHAnsi"/>
          <w:sz w:val="18"/>
          <w:szCs w:val="18"/>
        </w:rPr>
        <w:t>4,</w:t>
      </w:r>
      <w:r>
        <w:rPr>
          <w:rFonts w:hint="eastAsia" w:eastAsia="等线" w:asciiTheme="minorHAnsi" w:hAnsiTheme="minorHAnsi"/>
          <w:sz w:val="18"/>
          <w:szCs w:val="18"/>
        </w:rPr>
        <w:t>9</w:t>
      </w:r>
      <w:r>
        <w:rPr>
          <w:rFonts w:eastAsia="等线" w:asciiTheme="minorHAnsi" w:hAnsiTheme="minorHAnsi"/>
          <w:sz w:val="18"/>
          <w:szCs w:val="18"/>
        </w:rPr>
        <w:t>00</w:t>
      </w:r>
      <w:r>
        <w:rPr>
          <w:rFonts w:hint="eastAsia" w:eastAsia="等线" w:asciiTheme="minorHAnsi" w:hAnsiTheme="minorHAnsi"/>
          <w:sz w:val="18"/>
          <w:szCs w:val="18"/>
        </w:rPr>
        <w:t>余名，并出版教材超过</w:t>
      </w:r>
      <w:r>
        <w:rPr>
          <w:rFonts w:eastAsia="等线" w:asciiTheme="minorHAnsi" w:hAnsiTheme="minorHAnsi"/>
          <w:sz w:val="18"/>
          <w:szCs w:val="18"/>
        </w:rPr>
        <w:t>2</w:t>
      </w:r>
      <w:r>
        <w:rPr>
          <w:rFonts w:hint="eastAsia" w:eastAsia="等线" w:asciiTheme="minorHAnsi" w:hAnsiTheme="minorHAnsi"/>
          <w:sz w:val="18"/>
          <w:szCs w:val="18"/>
        </w:rPr>
        <w:t>2</w:t>
      </w:r>
      <w:r>
        <w:rPr>
          <w:rFonts w:eastAsia="等线" w:asciiTheme="minorHAnsi" w:hAnsiTheme="minorHAnsi"/>
          <w:sz w:val="18"/>
          <w:szCs w:val="18"/>
        </w:rPr>
        <w:t>0</w:t>
      </w:r>
      <w:r>
        <w:rPr>
          <w:rFonts w:hint="eastAsia" w:eastAsia="等线" w:asciiTheme="minorHAnsi" w:hAnsiTheme="minorHAnsi"/>
          <w:sz w:val="18"/>
          <w:szCs w:val="18"/>
        </w:rPr>
        <w:t>万册。此外，西门子发起并赞助 “西门子杯”中国智能制造挑战赛。截至2025年，共举办</w:t>
      </w:r>
      <w:r>
        <w:rPr>
          <w:rFonts w:eastAsia="等线" w:asciiTheme="minorHAnsi" w:hAnsiTheme="minorHAnsi"/>
          <w:sz w:val="18"/>
          <w:szCs w:val="18"/>
        </w:rPr>
        <w:t>1</w:t>
      </w:r>
      <w:r>
        <w:rPr>
          <w:rFonts w:hint="eastAsia" w:eastAsia="等线" w:asciiTheme="minorHAnsi" w:hAnsiTheme="minorHAnsi"/>
          <w:sz w:val="18"/>
          <w:szCs w:val="18"/>
        </w:rPr>
        <w:t>9届“西门子杯”大赛，为中国培养和输送了近</w:t>
      </w:r>
      <w:r>
        <w:rPr>
          <w:rFonts w:eastAsia="等线" w:asciiTheme="minorHAnsi" w:hAnsiTheme="minorHAnsi"/>
          <w:sz w:val="18"/>
          <w:szCs w:val="18"/>
        </w:rPr>
        <w:t>1</w:t>
      </w:r>
      <w:r>
        <w:rPr>
          <w:rFonts w:hint="eastAsia" w:eastAsia="等线" w:asciiTheme="minorHAnsi" w:hAnsiTheme="minorHAnsi"/>
          <w:sz w:val="18"/>
          <w:szCs w:val="18"/>
        </w:rPr>
        <w:t>4万名创新型工程人才。同时，西门子也与合作伙伴共同发布</w:t>
      </w:r>
      <w:r>
        <w:rPr>
          <w:rFonts w:eastAsia="等线" w:asciiTheme="minorHAnsi" w:hAnsiTheme="minorHAnsi"/>
          <w:sz w:val="18"/>
          <w:szCs w:val="18"/>
        </w:rPr>
        <w:t>“</w:t>
      </w:r>
      <w:r>
        <w:rPr>
          <w:rFonts w:hint="eastAsia" w:eastAsia="等线" w:asciiTheme="minorHAnsi" w:hAnsiTheme="minorHAnsi"/>
          <w:sz w:val="18"/>
          <w:szCs w:val="18"/>
        </w:rPr>
        <w:t>新工程师</w:t>
      </w:r>
      <w:r>
        <w:rPr>
          <w:rFonts w:eastAsia="等线" w:asciiTheme="minorHAnsi" w:hAnsiTheme="minorHAnsi"/>
          <w:sz w:val="18"/>
          <w:szCs w:val="18"/>
        </w:rPr>
        <w:t>”</w:t>
      </w:r>
      <w:r>
        <w:rPr>
          <w:rFonts w:hint="eastAsia" w:eastAsia="等线" w:asciiTheme="minorHAnsi" w:hAnsiTheme="minorHAnsi"/>
          <w:sz w:val="18"/>
          <w:szCs w:val="18"/>
        </w:rPr>
        <w:t xml:space="preserve">人才培养理念，致力于在数字化时代培养跨专业、跨学科的复合型人才。 </w:t>
      </w:r>
    </w:p>
    <w:p w14:paraId="415B6D58">
      <w:pPr>
        <w:rPr>
          <w:rFonts w:eastAsia="等线" w:asciiTheme="minorHAnsi" w:hAnsiTheme="minorHAnsi"/>
          <w:sz w:val="18"/>
          <w:szCs w:val="18"/>
        </w:rPr>
      </w:pPr>
      <w:r>
        <w:rPr>
          <w:rFonts w:eastAsia="等线" w:asciiTheme="minorHAnsi" w:hAnsiTheme="minorHAnsi"/>
          <w:sz w:val="18"/>
          <w:szCs w:val="18"/>
        </w:rPr>
        <w:t>近年来，西门子以产教融合为核心战略，打造覆盖国内高校</w:t>
      </w:r>
      <w:r>
        <w:rPr>
          <w:rFonts w:hint="eastAsia" w:eastAsia="等线" w:asciiTheme="minorHAnsi" w:hAnsiTheme="minorHAnsi"/>
          <w:sz w:val="18"/>
          <w:szCs w:val="18"/>
        </w:rPr>
        <w:t>、职业院校、技师院校</w:t>
      </w:r>
      <w:r>
        <w:rPr>
          <w:rFonts w:eastAsia="等线" w:asciiTheme="minorHAnsi" w:hAnsiTheme="minorHAnsi"/>
          <w:sz w:val="18"/>
          <w:szCs w:val="18"/>
        </w:rPr>
        <w:t>学生的全周期人才赋能平台：西门子</w:t>
      </w:r>
      <w:r>
        <w:rPr>
          <w:rFonts w:hint="eastAsia" w:eastAsia="等线" w:asciiTheme="minorHAnsi" w:hAnsiTheme="minorHAnsi"/>
          <w:sz w:val="18"/>
          <w:szCs w:val="18"/>
        </w:rPr>
        <w:t>每年</w:t>
      </w:r>
      <w:r>
        <w:rPr>
          <w:rFonts w:eastAsia="等线" w:asciiTheme="minorHAnsi" w:hAnsiTheme="minorHAnsi"/>
          <w:sz w:val="18"/>
          <w:szCs w:val="18"/>
        </w:rPr>
        <w:t>通过</w:t>
      </w:r>
      <w:r>
        <w:rPr>
          <w:rFonts w:hint="eastAsia" w:eastAsia="等线" w:asciiTheme="minorHAnsi" w:hAnsiTheme="minorHAnsi"/>
          <w:sz w:val="18"/>
          <w:szCs w:val="18"/>
        </w:rPr>
        <w:t>“西门子企业开放日”、</w:t>
      </w:r>
      <w:r>
        <w:rPr>
          <w:rFonts w:eastAsia="等线" w:asciiTheme="minorHAnsi" w:hAnsiTheme="minorHAnsi"/>
          <w:sz w:val="18"/>
          <w:szCs w:val="18"/>
        </w:rPr>
        <w:t>"职业认知工作坊"、</w:t>
      </w:r>
      <w:r>
        <w:rPr>
          <w:rFonts w:hint="eastAsia" w:eastAsia="等线" w:asciiTheme="minorHAnsi" w:hAnsiTheme="minorHAnsi"/>
          <w:sz w:val="18"/>
          <w:szCs w:val="18"/>
        </w:rPr>
        <w:t>“企业导师进校园”、</w:t>
      </w:r>
      <w:r>
        <w:rPr>
          <w:rFonts w:eastAsia="等线" w:asciiTheme="minorHAnsi" w:hAnsiTheme="minorHAnsi"/>
          <w:sz w:val="18"/>
          <w:szCs w:val="18"/>
        </w:rPr>
        <w:t>行业讲座等活动，为智能制造相关专业学生提供前沿技术洞察与职业规划指导，同步打造"智能制造工程认证人才校园招聘双选会"，搭建精准就业通道，实现从认知启蒙到职业落地的闭环培养。</w:t>
      </w:r>
    </w:p>
    <w:p w14:paraId="5FAD5BE6">
      <w:pPr>
        <w:ind w:firstLine="360" w:firstLineChars="200"/>
        <w:rPr>
          <w:rFonts w:eastAsia="等线" w:asciiTheme="minorHAnsi" w:hAnsiTheme="minorHAnsi"/>
          <w:sz w:val="18"/>
          <w:szCs w:val="18"/>
        </w:rPr>
      </w:pPr>
      <w:r>
        <w:rPr>
          <w:rFonts w:eastAsia="等线" w:asciiTheme="minorHAnsi" w:hAnsiTheme="minorHAnsi"/>
          <w:sz w:val="18"/>
          <w:szCs w:val="18"/>
        </w:rPr>
        <w:t>2011年2月，教育部与西门子签署合作备忘录，正式启动双方合作。2016年5月，教育部与西门子再次签署合作备忘录，双方将紧密围绕“智能制造”主题在6个方面展开合作。自2015年起，西门子与各省市开启深入合作，分别与广东省、山东省、四川省、天津市等省市人民政府签署合作备忘录，围绕技能人才培养开展合作，为地方经济发展培养高质量工程人才。</w:t>
      </w:r>
    </w:p>
    <w:p w14:paraId="18517128">
      <w:pPr>
        <w:ind w:firstLine="360" w:firstLineChars="200"/>
        <w:rPr>
          <w:rFonts w:eastAsia="等线" w:asciiTheme="minorHAnsi" w:hAnsiTheme="minorHAnsi"/>
          <w:sz w:val="18"/>
          <w:szCs w:val="18"/>
        </w:rPr>
      </w:pPr>
      <w:r>
        <w:rPr>
          <w:rFonts w:eastAsia="等线" w:asciiTheme="minorHAnsi" w:hAnsiTheme="minorHAnsi"/>
          <w:sz w:val="18"/>
          <w:szCs w:val="18"/>
        </w:rPr>
        <w:t>2017年，西门子正式对外发布西门子智能制造工程人才认证体系。西门子智能制造工程人才认证体系是基于西门子百年制造业人才培养经验以及先进技术，结合我国智能制造和数字化转型人才的现实需求、教学实际、德国工程教育理念打造的系统化人才培养和认证体系。西门子智能制造工程人才认证计划是面向在校师生，包含电气自动化、机电数字化、工业互联网、数控数字化4个方向，</w:t>
      </w:r>
      <w:r>
        <w:rPr>
          <w:rFonts w:hint="eastAsia" w:eastAsia="等线" w:asciiTheme="minorHAnsi" w:hAnsiTheme="minorHAnsi"/>
          <w:sz w:val="18"/>
          <w:szCs w:val="18"/>
        </w:rPr>
        <w:t>3-</w:t>
      </w:r>
      <w:r>
        <w:rPr>
          <w:rFonts w:eastAsia="等线" w:asciiTheme="minorHAnsi" w:hAnsiTheme="minorHAnsi"/>
          <w:sz w:val="18"/>
          <w:szCs w:val="18"/>
        </w:rPr>
        <w:t>4个认证评定等级。该认证体系，提供面向学校、教师和学生完整认证平台建设，包括实验室建设，认证课程体系与教材、培训及考试，学生就业指导和就业支持等。同时，开发西学社线上平台，作为认证师生的免费学习平台。</w:t>
      </w:r>
    </w:p>
    <w:p w14:paraId="0180787F">
      <w:pPr>
        <w:ind w:firstLine="360" w:firstLineChars="200"/>
        <w:rPr>
          <w:rFonts w:eastAsia="等线" w:asciiTheme="minorHAnsi" w:hAnsiTheme="minorHAnsi"/>
          <w:sz w:val="18"/>
          <w:szCs w:val="18"/>
        </w:rPr>
      </w:pPr>
      <w:r>
        <w:rPr>
          <w:rFonts w:eastAsia="等线" w:asciiTheme="minorHAnsi" w:hAnsiTheme="minorHAnsi"/>
          <w:sz w:val="18"/>
          <w:szCs w:val="18"/>
        </w:rPr>
        <w:t>2022年，西门子获批“全国职业教育教师企业实践基地”。2023年开设第一批12场次现场培训实践。同年，西门子与天津大学、天津职业大学牵头，联合450余家学校、科研机构、上下游企业与行业组织，发起建立全国高端装备制造（工业控制技术）行业产教融合共同体，整合产、教、研三方优势为航空、汽车、钢铁、数控机床等国家高端装备制造业企业培养高水平技术人才。</w:t>
      </w:r>
    </w:p>
    <w:p w14:paraId="0111D168">
      <w:pPr>
        <w:rPr>
          <w:rFonts w:eastAsia="等线" w:asciiTheme="minorHAnsi" w:hAnsiTheme="minorHAnsi"/>
          <w:sz w:val="18"/>
          <w:szCs w:val="18"/>
        </w:rPr>
      </w:pPr>
      <w:r>
        <w:rPr>
          <w:rFonts w:hint="eastAsia" w:eastAsia="等线" w:asciiTheme="minorHAnsi" w:hAnsiTheme="minorHAnsi"/>
          <w:sz w:val="18"/>
          <w:szCs w:val="18"/>
        </w:rPr>
        <w:t xml:space="preserve">    西门子多年来一直致力于</w:t>
      </w:r>
      <w:r>
        <w:rPr>
          <w:rFonts w:eastAsia="等线" w:asciiTheme="minorHAnsi" w:hAnsiTheme="minorHAnsi"/>
          <w:sz w:val="18"/>
          <w:szCs w:val="18"/>
        </w:rPr>
        <w:t>搭建学生与企业优质高效的双向选择桥梁，助力优秀人才高质量就业</w:t>
      </w:r>
      <w:r>
        <w:rPr>
          <w:rFonts w:hint="eastAsia" w:eastAsia="等线" w:asciiTheme="minorHAnsi" w:hAnsiTheme="minorHAnsi"/>
          <w:sz w:val="18"/>
          <w:szCs w:val="18"/>
        </w:rPr>
        <w:t>。</w:t>
      </w:r>
      <w:r>
        <w:rPr>
          <w:rFonts w:eastAsia="等线" w:asciiTheme="minorHAnsi" w:hAnsiTheme="minorHAnsi"/>
          <w:sz w:val="18"/>
          <w:szCs w:val="18"/>
        </w:rPr>
        <w:t>通过举办线下</w:t>
      </w:r>
      <w:r>
        <w:rPr>
          <w:rFonts w:hint="eastAsia" w:eastAsia="等线" w:asciiTheme="minorHAnsi" w:hAnsiTheme="minorHAnsi"/>
          <w:sz w:val="18"/>
          <w:szCs w:val="18"/>
        </w:rPr>
        <w:t>“</w:t>
      </w:r>
      <w:r>
        <w:rPr>
          <w:rFonts w:eastAsia="等线" w:asciiTheme="minorHAnsi" w:hAnsiTheme="minorHAnsi"/>
          <w:sz w:val="18"/>
          <w:szCs w:val="18"/>
        </w:rPr>
        <w:t>西门子智能制造工程认证人才校园招聘双选会</w:t>
      </w:r>
      <w:r>
        <w:rPr>
          <w:rFonts w:hint="eastAsia" w:eastAsia="等线" w:asciiTheme="minorHAnsi" w:hAnsiTheme="minorHAnsi"/>
          <w:sz w:val="18"/>
          <w:szCs w:val="18"/>
        </w:rPr>
        <w:t>”，线上</w:t>
      </w:r>
      <w:r>
        <w:rPr>
          <w:rFonts w:eastAsia="等线" w:asciiTheme="minorHAnsi" w:hAnsiTheme="minorHAnsi"/>
          <w:sz w:val="18"/>
          <w:szCs w:val="18"/>
        </w:rPr>
        <w:t>与国资委人力资源服务领军企业打造 “扶YOU职上”西门子</w:t>
      </w:r>
      <w:r>
        <w:rPr>
          <w:rFonts w:hint="eastAsia" w:eastAsia="等线" w:asciiTheme="minorHAnsi" w:hAnsiTheme="minorHAnsi"/>
          <w:sz w:val="18"/>
          <w:szCs w:val="18"/>
        </w:rPr>
        <w:t>招聘</w:t>
      </w:r>
      <w:r>
        <w:rPr>
          <w:rFonts w:eastAsia="等线" w:asciiTheme="minorHAnsi" w:hAnsiTheme="minorHAnsi"/>
          <w:sz w:val="18"/>
          <w:szCs w:val="18"/>
        </w:rPr>
        <w:t>专区这一人才信息化平台，以</w:t>
      </w:r>
      <w:r>
        <w:rPr>
          <w:rFonts w:hint="eastAsia" w:eastAsia="等线" w:asciiTheme="minorHAnsi" w:hAnsiTheme="minorHAnsi"/>
          <w:sz w:val="18"/>
          <w:szCs w:val="18"/>
        </w:rPr>
        <w:t>多元</w:t>
      </w:r>
      <w:r>
        <w:rPr>
          <w:rFonts w:eastAsia="等线" w:asciiTheme="minorHAnsi" w:hAnsiTheme="minorHAnsi"/>
          <w:sz w:val="18"/>
          <w:szCs w:val="18"/>
        </w:rPr>
        <w:t>形式进一步为院校学生开辟出一条与企业高效对接的就业新通道。至今，已有</w:t>
      </w:r>
      <w:r>
        <w:rPr>
          <w:rFonts w:hint="eastAsia" w:eastAsia="等线" w:asciiTheme="minorHAnsi" w:hAnsiTheme="minorHAnsi"/>
          <w:sz w:val="18"/>
          <w:szCs w:val="18"/>
        </w:rPr>
        <w:t>3</w:t>
      </w:r>
      <w:r>
        <w:rPr>
          <w:rFonts w:eastAsia="等线" w:asciiTheme="minorHAnsi" w:hAnsiTheme="minorHAnsi"/>
          <w:sz w:val="18"/>
          <w:szCs w:val="18"/>
        </w:rPr>
        <w:t>00+企业、30+院校、</w:t>
      </w:r>
      <w:r>
        <w:rPr>
          <w:rFonts w:hint="eastAsia" w:eastAsia="等线" w:asciiTheme="minorHAnsi" w:hAnsiTheme="minorHAnsi"/>
          <w:sz w:val="18"/>
          <w:szCs w:val="18"/>
        </w:rPr>
        <w:t>3</w:t>
      </w:r>
      <w:r>
        <w:rPr>
          <w:rFonts w:eastAsia="等线" w:asciiTheme="minorHAnsi" w:hAnsiTheme="minorHAnsi"/>
          <w:sz w:val="18"/>
          <w:szCs w:val="18"/>
        </w:rPr>
        <w:t>000+学生参与到西门子智能制造工程认证人才校园招聘双选活动中！</w:t>
      </w:r>
    </w:p>
    <w:p w14:paraId="4EA392BE">
      <w:pPr>
        <w:ind w:firstLine="480" w:firstLineChars="200"/>
        <w:rPr>
          <w:rFonts w:hint="default" w:eastAsia="等线" w:asciiTheme="minorAscii" w:hAnsiTheme="minorAscii"/>
          <w:sz w:val="18"/>
          <w:szCs w:val="18"/>
        </w:rPr>
      </w:pPr>
      <w:r>
        <w:rPr>
          <w:rFonts w:hint="default" w:eastAsia="等线" w:asciiTheme="minorAscii" w:hAnsiTheme="minorAscii"/>
        </w:rPr>
        <w:drawing>
          <wp:anchor distT="0" distB="0" distL="114300" distR="114300" simplePos="0" relativeHeight="251668480" behindDoc="0" locked="0" layoutInCell="1" allowOverlap="1">
            <wp:simplePos x="0" y="0"/>
            <wp:positionH relativeFrom="margin">
              <wp:posOffset>228600</wp:posOffset>
            </wp:positionH>
            <wp:positionV relativeFrom="paragraph">
              <wp:posOffset>107950</wp:posOffset>
            </wp:positionV>
            <wp:extent cx="5602605" cy="2372995"/>
            <wp:effectExtent l="0" t="0" r="17145" b="8255"/>
            <wp:wrapNone/>
            <wp:docPr id="85" name="图片 85" descr="C:\Users\DPro\Desktop\Pictur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85" descr="C:\Users\DPro\Desktop\Picture2.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5602605" cy="2372995"/>
                    </a:xfrm>
                    <a:prstGeom prst="rect">
                      <a:avLst/>
                    </a:prstGeom>
                    <a:noFill/>
                    <a:ln>
                      <a:noFill/>
                    </a:ln>
                  </pic:spPr>
                </pic:pic>
              </a:graphicData>
            </a:graphic>
          </wp:anchor>
        </w:drawing>
      </w:r>
    </w:p>
    <w:p w14:paraId="0CA23951">
      <w:pPr>
        <w:ind w:firstLine="360" w:firstLineChars="200"/>
        <w:rPr>
          <w:rFonts w:hint="default" w:eastAsia="等线" w:asciiTheme="minorAscii" w:hAnsiTheme="minorAscii"/>
          <w:sz w:val="18"/>
          <w:szCs w:val="18"/>
        </w:rPr>
      </w:pPr>
    </w:p>
    <w:p w14:paraId="4263CC35">
      <w:pPr>
        <w:ind w:firstLine="360" w:firstLineChars="200"/>
        <w:rPr>
          <w:rFonts w:hint="default" w:eastAsia="等线" w:asciiTheme="minorAscii" w:hAnsiTheme="minorAscii"/>
          <w:sz w:val="18"/>
          <w:szCs w:val="18"/>
        </w:rPr>
      </w:pPr>
    </w:p>
    <w:p w14:paraId="1699CE5F">
      <w:pPr>
        <w:ind w:firstLine="360" w:firstLineChars="200"/>
        <w:rPr>
          <w:rFonts w:hint="default" w:eastAsia="等线" w:asciiTheme="minorAscii" w:hAnsiTheme="minorAscii"/>
          <w:sz w:val="18"/>
          <w:szCs w:val="18"/>
        </w:rPr>
      </w:pPr>
    </w:p>
    <w:p w14:paraId="60B47413">
      <w:pPr>
        <w:ind w:firstLine="360" w:firstLineChars="200"/>
        <w:rPr>
          <w:rFonts w:hint="default" w:eastAsia="等线" w:asciiTheme="minorAscii" w:hAnsiTheme="minorAscii"/>
          <w:sz w:val="18"/>
          <w:szCs w:val="18"/>
        </w:rPr>
      </w:pPr>
    </w:p>
    <w:p w14:paraId="743F5819">
      <w:pPr>
        <w:ind w:firstLine="360" w:firstLineChars="200"/>
        <w:rPr>
          <w:rFonts w:hint="default" w:eastAsia="等线" w:asciiTheme="minorAscii" w:hAnsiTheme="minorAscii"/>
          <w:sz w:val="18"/>
          <w:szCs w:val="18"/>
        </w:rPr>
      </w:pPr>
    </w:p>
    <w:p w14:paraId="70B96A22">
      <w:pPr>
        <w:ind w:firstLine="360" w:firstLineChars="200"/>
        <w:rPr>
          <w:rFonts w:hint="default" w:eastAsia="等线" w:asciiTheme="minorAscii" w:hAnsiTheme="minorAscii"/>
          <w:sz w:val="18"/>
          <w:szCs w:val="18"/>
        </w:rPr>
      </w:pPr>
    </w:p>
    <w:p w14:paraId="76EC0EE8">
      <w:pPr>
        <w:ind w:firstLine="360" w:firstLineChars="200"/>
        <w:rPr>
          <w:rFonts w:hint="default" w:eastAsia="等线" w:asciiTheme="minorAscii" w:hAnsiTheme="minorAscii"/>
          <w:sz w:val="18"/>
          <w:szCs w:val="18"/>
        </w:rPr>
      </w:pPr>
    </w:p>
    <w:p w14:paraId="5B0938EB">
      <w:pPr>
        <w:ind w:firstLine="360" w:firstLineChars="200"/>
        <w:rPr>
          <w:rFonts w:hint="default" w:eastAsia="等线" w:asciiTheme="minorAscii" w:hAnsiTheme="minorAscii"/>
          <w:sz w:val="18"/>
          <w:szCs w:val="18"/>
        </w:rPr>
      </w:pPr>
    </w:p>
    <w:p w14:paraId="3F154928">
      <w:pPr>
        <w:ind w:firstLine="640" w:firstLineChars="200"/>
        <w:rPr>
          <w:rFonts w:hint="default" w:eastAsia="等线" w:asciiTheme="minorAscii" w:hAnsiTheme="minorAscii"/>
          <w:sz w:val="18"/>
          <w:szCs w:val="18"/>
        </w:rPr>
      </w:pPr>
      <w:r>
        <w:rPr>
          <w:rFonts w:hint="default" w:asciiTheme="minorAscii" w:hAnsiTheme="minorAscii" w:eastAsiaTheme="minorHAnsi"/>
          <w:sz w:val="32"/>
          <w:szCs w:val="32"/>
          <w:lang w:eastAsia="zh-CN"/>
        </w:rPr>
        <w:drawing>
          <wp:anchor distT="0" distB="0" distL="114300" distR="114300" simplePos="0" relativeHeight="251673600" behindDoc="0" locked="0" layoutInCell="1" allowOverlap="1">
            <wp:simplePos x="0" y="0"/>
            <wp:positionH relativeFrom="column">
              <wp:posOffset>-691515</wp:posOffset>
            </wp:positionH>
            <wp:positionV relativeFrom="paragraph">
              <wp:posOffset>-927735</wp:posOffset>
            </wp:positionV>
            <wp:extent cx="7594600" cy="10742930"/>
            <wp:effectExtent l="0" t="0" r="6350" b="1270"/>
            <wp:wrapNone/>
            <wp:docPr id="40" name="图片 40" descr="31497134be461baea0e7576d29eab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31497134be461baea0e7576d29eab080"/>
                    <pic:cNvPicPr>
                      <a:picLocks noChangeAspect="1"/>
                    </pic:cNvPicPr>
                  </pic:nvPicPr>
                  <pic:blipFill>
                    <a:blip r:embed="rId24"/>
                    <a:stretch>
                      <a:fillRect/>
                    </a:stretch>
                  </pic:blipFill>
                  <pic:spPr>
                    <a:xfrm>
                      <a:off x="-5715" y="15875"/>
                      <a:ext cx="7594600" cy="10742930"/>
                    </a:xfrm>
                    <a:prstGeom prst="rect">
                      <a:avLst/>
                    </a:prstGeom>
                  </pic:spPr>
                </pic:pic>
              </a:graphicData>
            </a:graphic>
          </wp:anchor>
        </w:drawing>
      </w:r>
    </w:p>
    <w:p w14:paraId="748C23EB">
      <w:pPr>
        <w:ind w:firstLine="360" w:firstLineChars="200"/>
        <w:rPr>
          <w:rFonts w:hint="default" w:eastAsia="等线" w:asciiTheme="minorAscii" w:hAnsiTheme="minorAscii"/>
          <w:sz w:val="18"/>
          <w:szCs w:val="18"/>
        </w:rPr>
      </w:pPr>
    </w:p>
    <w:p w14:paraId="4D4DA247">
      <w:pPr>
        <w:ind w:firstLine="360" w:firstLineChars="200"/>
        <w:rPr>
          <w:rFonts w:hint="default" w:eastAsia="等线" w:asciiTheme="minorAscii" w:hAnsiTheme="minorAscii"/>
          <w:sz w:val="18"/>
          <w:szCs w:val="18"/>
        </w:rPr>
      </w:pPr>
    </w:p>
    <w:p w14:paraId="41FD3414">
      <w:pPr>
        <w:ind w:firstLine="360" w:firstLineChars="200"/>
        <w:rPr>
          <w:rFonts w:hint="default" w:eastAsia="等线" w:asciiTheme="minorAscii" w:hAnsiTheme="minorAscii"/>
          <w:sz w:val="18"/>
          <w:szCs w:val="18"/>
        </w:rPr>
      </w:pPr>
    </w:p>
    <w:p w14:paraId="052BBA46">
      <w:pPr>
        <w:ind w:firstLine="360" w:firstLineChars="200"/>
        <w:rPr>
          <w:rFonts w:hint="default" w:eastAsia="等线" w:asciiTheme="minorAscii" w:hAnsiTheme="minorAscii"/>
          <w:sz w:val="18"/>
          <w:szCs w:val="18"/>
        </w:rPr>
      </w:pPr>
    </w:p>
    <w:p w14:paraId="10427339">
      <w:pPr>
        <w:ind w:firstLine="360" w:firstLineChars="200"/>
        <w:rPr>
          <w:rFonts w:hint="default" w:eastAsia="等线" w:asciiTheme="minorAscii" w:hAnsiTheme="minorAscii"/>
          <w:sz w:val="18"/>
          <w:szCs w:val="18"/>
        </w:rPr>
      </w:pPr>
    </w:p>
    <w:p w14:paraId="32E7C1E3">
      <w:pPr>
        <w:ind w:firstLine="360" w:firstLineChars="200"/>
        <w:rPr>
          <w:rFonts w:hint="default" w:eastAsia="等线" w:asciiTheme="minorAscii" w:hAnsiTheme="minorAscii"/>
          <w:sz w:val="18"/>
          <w:szCs w:val="18"/>
        </w:rPr>
      </w:pPr>
    </w:p>
    <w:p w14:paraId="54412F78">
      <w:pPr>
        <w:ind w:firstLine="360" w:firstLineChars="200"/>
        <w:rPr>
          <w:rFonts w:hint="default" w:eastAsia="等线" w:asciiTheme="minorAscii" w:hAnsiTheme="minorAscii"/>
          <w:sz w:val="18"/>
          <w:szCs w:val="18"/>
        </w:rPr>
      </w:pPr>
    </w:p>
    <w:p w14:paraId="625698A5">
      <w:pPr>
        <w:ind w:firstLine="360" w:firstLineChars="200"/>
        <w:rPr>
          <w:rFonts w:hint="default" w:eastAsia="等线" w:asciiTheme="minorAscii" w:hAnsiTheme="minorAscii"/>
          <w:sz w:val="18"/>
          <w:szCs w:val="18"/>
        </w:rPr>
      </w:pPr>
    </w:p>
    <w:p w14:paraId="1A357C83">
      <w:pPr>
        <w:ind w:firstLine="360" w:firstLineChars="200"/>
        <w:rPr>
          <w:rFonts w:hint="default" w:eastAsia="等线" w:asciiTheme="minorAscii" w:hAnsiTheme="minorAscii"/>
          <w:sz w:val="18"/>
          <w:szCs w:val="18"/>
        </w:rPr>
      </w:pPr>
    </w:p>
    <w:p w14:paraId="36417FEB">
      <w:pPr>
        <w:ind w:firstLine="360" w:firstLineChars="200"/>
        <w:rPr>
          <w:rFonts w:hint="default" w:eastAsia="等线" w:asciiTheme="minorAscii" w:hAnsiTheme="minorAscii"/>
          <w:sz w:val="18"/>
          <w:szCs w:val="18"/>
        </w:rPr>
      </w:pPr>
    </w:p>
    <w:p w14:paraId="5914881A">
      <w:pPr>
        <w:ind w:firstLine="360" w:firstLineChars="200"/>
        <w:rPr>
          <w:rFonts w:hint="default" w:eastAsia="等线" w:asciiTheme="minorAscii" w:hAnsiTheme="minorAscii"/>
          <w:sz w:val="18"/>
          <w:szCs w:val="18"/>
        </w:rPr>
      </w:pPr>
    </w:p>
    <w:p w14:paraId="337E3EB6">
      <w:pPr>
        <w:ind w:firstLine="360" w:firstLineChars="200"/>
        <w:rPr>
          <w:rFonts w:hint="default" w:eastAsia="等线" w:asciiTheme="minorAscii" w:hAnsiTheme="minorAscii"/>
          <w:sz w:val="18"/>
          <w:szCs w:val="18"/>
        </w:rPr>
      </w:pPr>
    </w:p>
    <w:p w14:paraId="2725A511">
      <w:pPr>
        <w:ind w:firstLine="360" w:firstLineChars="200"/>
        <w:rPr>
          <w:rFonts w:hint="default" w:eastAsia="等线" w:asciiTheme="minorAscii" w:hAnsiTheme="minorAscii"/>
          <w:sz w:val="18"/>
          <w:szCs w:val="18"/>
        </w:rPr>
      </w:pPr>
    </w:p>
    <w:p w14:paraId="35C8525E">
      <w:pPr>
        <w:ind w:firstLine="360" w:firstLineChars="200"/>
        <w:rPr>
          <w:rFonts w:hint="default" w:eastAsia="等线" w:asciiTheme="minorAscii" w:hAnsiTheme="minorAscii"/>
          <w:sz w:val="18"/>
          <w:szCs w:val="18"/>
        </w:rPr>
      </w:pPr>
    </w:p>
    <w:p w14:paraId="0A73A216">
      <w:pPr>
        <w:ind w:firstLine="360" w:firstLineChars="200"/>
        <w:rPr>
          <w:rFonts w:hint="default" w:eastAsia="等线" w:asciiTheme="minorAscii" w:hAnsiTheme="minorAscii"/>
          <w:sz w:val="18"/>
          <w:szCs w:val="18"/>
        </w:rPr>
      </w:pPr>
    </w:p>
    <w:p w14:paraId="61174950">
      <w:pPr>
        <w:ind w:firstLine="360" w:firstLineChars="200"/>
        <w:rPr>
          <w:rFonts w:hint="default" w:eastAsia="等线" w:asciiTheme="minorAscii" w:hAnsiTheme="minorAscii"/>
          <w:sz w:val="18"/>
          <w:szCs w:val="18"/>
        </w:rPr>
      </w:pPr>
    </w:p>
    <w:p w14:paraId="73FBD784">
      <w:pPr>
        <w:ind w:firstLine="360" w:firstLineChars="200"/>
        <w:rPr>
          <w:rFonts w:hint="default" w:eastAsia="等线" w:asciiTheme="minorAscii" w:hAnsiTheme="minorAscii"/>
          <w:sz w:val="18"/>
          <w:szCs w:val="18"/>
        </w:rPr>
      </w:pPr>
    </w:p>
    <w:p w14:paraId="50199673">
      <w:pPr>
        <w:ind w:firstLine="360" w:firstLineChars="200"/>
        <w:rPr>
          <w:rFonts w:hint="default" w:eastAsia="等线" w:asciiTheme="minorAscii" w:hAnsiTheme="minorAscii"/>
          <w:sz w:val="18"/>
          <w:szCs w:val="18"/>
        </w:rPr>
      </w:pPr>
    </w:p>
    <w:p w14:paraId="43C0977C">
      <w:pPr>
        <w:ind w:firstLine="360" w:firstLineChars="200"/>
        <w:rPr>
          <w:rFonts w:hint="default" w:eastAsia="等线" w:asciiTheme="minorAscii" w:hAnsiTheme="minorAscii"/>
          <w:sz w:val="18"/>
          <w:szCs w:val="18"/>
        </w:rPr>
      </w:pPr>
    </w:p>
    <w:p w14:paraId="02DF176C">
      <w:pPr>
        <w:ind w:firstLine="360" w:firstLineChars="200"/>
        <w:rPr>
          <w:rFonts w:hint="default" w:eastAsia="等线" w:asciiTheme="minorAscii" w:hAnsiTheme="minorAscii"/>
          <w:sz w:val="18"/>
          <w:szCs w:val="18"/>
        </w:rPr>
      </w:pPr>
    </w:p>
    <w:p w14:paraId="5346B4B5">
      <w:pPr>
        <w:ind w:firstLine="360" w:firstLineChars="200"/>
        <w:rPr>
          <w:rFonts w:hint="default" w:eastAsia="等线" w:asciiTheme="minorAscii" w:hAnsiTheme="minorAscii"/>
          <w:sz w:val="18"/>
          <w:szCs w:val="18"/>
        </w:rPr>
      </w:pPr>
    </w:p>
    <w:p w14:paraId="1C604F19">
      <w:pPr>
        <w:ind w:firstLine="360" w:firstLineChars="200"/>
        <w:rPr>
          <w:rFonts w:hint="default" w:eastAsia="等线" w:asciiTheme="minorAscii" w:hAnsiTheme="minorAscii"/>
          <w:sz w:val="18"/>
          <w:szCs w:val="18"/>
        </w:rPr>
      </w:pPr>
    </w:p>
    <w:p w14:paraId="586306C8">
      <w:pPr>
        <w:ind w:firstLine="360" w:firstLineChars="200"/>
        <w:rPr>
          <w:rFonts w:hint="default" w:eastAsia="等线" w:asciiTheme="minorAscii" w:hAnsiTheme="minorAscii"/>
          <w:sz w:val="18"/>
          <w:szCs w:val="18"/>
        </w:rPr>
      </w:pPr>
    </w:p>
    <w:p w14:paraId="4B773134">
      <w:pPr>
        <w:ind w:firstLine="360" w:firstLineChars="200"/>
        <w:rPr>
          <w:rFonts w:hint="default" w:eastAsia="等线" w:asciiTheme="minorAscii" w:hAnsiTheme="minorAscii"/>
          <w:sz w:val="18"/>
          <w:szCs w:val="18"/>
        </w:rPr>
      </w:pPr>
    </w:p>
    <w:p w14:paraId="687D874F">
      <w:pPr>
        <w:ind w:firstLine="360" w:firstLineChars="200"/>
        <w:rPr>
          <w:rFonts w:hint="default" w:eastAsia="等线" w:asciiTheme="minorAscii" w:hAnsiTheme="minorAscii"/>
          <w:sz w:val="18"/>
          <w:szCs w:val="18"/>
        </w:rPr>
      </w:pPr>
    </w:p>
    <w:p w14:paraId="62C34AE5">
      <w:pPr>
        <w:ind w:firstLine="360" w:firstLineChars="200"/>
        <w:rPr>
          <w:rFonts w:hint="default" w:eastAsia="等线" w:asciiTheme="minorAscii" w:hAnsiTheme="minorAscii"/>
          <w:sz w:val="18"/>
          <w:szCs w:val="18"/>
        </w:rPr>
      </w:pPr>
    </w:p>
    <w:p w14:paraId="511CD27C">
      <w:pPr>
        <w:ind w:firstLine="360" w:firstLineChars="200"/>
        <w:rPr>
          <w:rFonts w:hint="default" w:eastAsia="等线" w:asciiTheme="minorAscii" w:hAnsiTheme="minorAscii"/>
          <w:sz w:val="18"/>
          <w:szCs w:val="18"/>
        </w:rPr>
      </w:pPr>
    </w:p>
    <w:p w14:paraId="11E6788D">
      <w:pPr>
        <w:ind w:firstLine="360" w:firstLineChars="200"/>
        <w:rPr>
          <w:rFonts w:hint="default" w:eastAsia="等线" w:asciiTheme="minorAscii" w:hAnsiTheme="minorAscii"/>
          <w:sz w:val="18"/>
          <w:szCs w:val="18"/>
        </w:rPr>
      </w:pPr>
    </w:p>
    <w:p w14:paraId="5543423B">
      <w:pPr>
        <w:ind w:firstLine="360" w:firstLineChars="200"/>
        <w:rPr>
          <w:rFonts w:hint="default" w:eastAsia="等线" w:asciiTheme="minorAscii" w:hAnsiTheme="minorAscii"/>
          <w:sz w:val="18"/>
          <w:szCs w:val="18"/>
        </w:rPr>
      </w:pPr>
    </w:p>
    <w:p w14:paraId="2788DC99">
      <w:pPr>
        <w:ind w:firstLine="360" w:firstLineChars="200"/>
        <w:rPr>
          <w:rFonts w:hint="default" w:eastAsia="等线" w:asciiTheme="minorAscii" w:hAnsiTheme="minorAscii"/>
          <w:sz w:val="18"/>
          <w:szCs w:val="18"/>
        </w:rPr>
      </w:pPr>
    </w:p>
    <w:p w14:paraId="1B570036">
      <w:pPr>
        <w:ind w:firstLine="360" w:firstLineChars="200"/>
        <w:rPr>
          <w:rFonts w:hint="default" w:eastAsia="等线" w:asciiTheme="minorAscii" w:hAnsiTheme="minorAscii"/>
          <w:sz w:val="18"/>
          <w:szCs w:val="18"/>
        </w:rPr>
      </w:pPr>
    </w:p>
    <w:p w14:paraId="41DFAE13">
      <w:pPr>
        <w:ind w:firstLine="360" w:firstLineChars="200"/>
        <w:rPr>
          <w:rFonts w:hint="default" w:eastAsia="等线" w:asciiTheme="minorAscii" w:hAnsiTheme="minorAscii"/>
          <w:sz w:val="18"/>
          <w:szCs w:val="18"/>
        </w:rPr>
      </w:pPr>
    </w:p>
    <w:p w14:paraId="7DA54EEB">
      <w:pPr>
        <w:ind w:firstLine="360" w:firstLineChars="200"/>
        <w:rPr>
          <w:rFonts w:hint="default" w:eastAsia="等线" w:asciiTheme="minorAscii" w:hAnsiTheme="minorAscii"/>
          <w:sz w:val="18"/>
          <w:szCs w:val="18"/>
        </w:rPr>
      </w:pPr>
    </w:p>
    <w:p w14:paraId="2ECA558F">
      <w:pPr>
        <w:rPr>
          <w:rFonts w:hint="default" w:asciiTheme="minorAscii" w:hAnsiTheme="minorAscii" w:eastAsiaTheme="minorHAnsi"/>
          <w:sz w:val="32"/>
          <w:szCs w:val="32"/>
        </w:rPr>
      </w:pPr>
    </w:p>
    <w:p w14:paraId="5BB3AC6E">
      <w:pPr>
        <w:rPr>
          <w:rFonts w:hint="default" w:asciiTheme="minorAscii" w:hAnsiTheme="minorAscii" w:eastAsiaTheme="minorHAnsi"/>
          <w:sz w:val="32"/>
          <w:szCs w:val="32"/>
        </w:rPr>
      </w:pPr>
    </w:p>
    <w:p w14:paraId="7AC0AD8E">
      <w:pPr>
        <w:rPr>
          <w:rFonts w:hint="default" w:asciiTheme="minorAscii" w:hAnsiTheme="minorAscii" w:eastAsiaTheme="minorHAnsi"/>
          <w:sz w:val="32"/>
          <w:szCs w:val="32"/>
        </w:rPr>
      </w:pPr>
    </w:p>
    <w:p w14:paraId="1B424C5D">
      <w:pPr>
        <w:rPr>
          <w:rFonts w:hint="default" w:asciiTheme="minorAscii" w:hAnsiTheme="minorAscii" w:eastAsiaTheme="minorHAnsi"/>
          <w:sz w:val="32"/>
          <w:szCs w:val="32"/>
        </w:rPr>
      </w:pPr>
    </w:p>
    <w:p w14:paraId="085182CD">
      <w:pPr>
        <w:rPr>
          <w:rFonts w:hint="default" w:asciiTheme="minorAscii" w:hAnsiTheme="minorAscii" w:eastAsiaTheme="minorHAnsi"/>
          <w:sz w:val="32"/>
          <w:szCs w:val="32"/>
        </w:rPr>
      </w:pPr>
    </w:p>
    <w:p w14:paraId="2206AE9B">
      <w:pPr>
        <w:rPr>
          <w:rFonts w:hint="default" w:asciiTheme="minorAscii" w:hAnsiTheme="minorAscii" w:eastAsiaTheme="minorHAnsi"/>
          <w:sz w:val="32"/>
          <w:szCs w:val="32"/>
        </w:rPr>
      </w:pPr>
      <w:r>
        <w:rPr>
          <w:rFonts w:hint="eastAsia" w:asciiTheme="minorAscii" w:hAnsiTheme="minorAscii" w:eastAsiaTheme="minorHAnsi"/>
          <w:sz w:val="32"/>
          <w:szCs w:val="32"/>
          <w:lang w:eastAsia="zh-CN"/>
        </w:rPr>
        <w:drawing>
          <wp:anchor distT="0" distB="0" distL="114300" distR="114300" simplePos="0" relativeHeight="251675648" behindDoc="0" locked="0" layoutInCell="1" allowOverlap="1">
            <wp:simplePos x="0" y="0"/>
            <wp:positionH relativeFrom="column">
              <wp:posOffset>-690245</wp:posOffset>
            </wp:positionH>
            <wp:positionV relativeFrom="paragraph">
              <wp:posOffset>-937895</wp:posOffset>
            </wp:positionV>
            <wp:extent cx="7607300" cy="10717530"/>
            <wp:effectExtent l="0" t="0" r="12700" b="7620"/>
            <wp:wrapNone/>
            <wp:docPr id="30" name="图片 30" descr="a745dbc3c62c1e7adb081671d5f4293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a745dbc3c62c1e7adb081671d5f4293d"/>
                    <pic:cNvPicPr>
                      <a:picLocks noChangeAspect="1"/>
                    </pic:cNvPicPr>
                  </pic:nvPicPr>
                  <pic:blipFill>
                    <a:blip r:embed="rId25"/>
                    <a:stretch>
                      <a:fillRect/>
                    </a:stretch>
                  </pic:blipFill>
                  <pic:spPr>
                    <a:xfrm>
                      <a:off x="0" y="0"/>
                      <a:ext cx="7607300" cy="10717530"/>
                    </a:xfrm>
                    <a:prstGeom prst="rect">
                      <a:avLst/>
                    </a:prstGeom>
                  </pic:spPr>
                </pic:pic>
              </a:graphicData>
            </a:graphic>
          </wp:anchor>
        </w:drawing>
      </w:r>
    </w:p>
    <w:p w14:paraId="0A31B45F">
      <w:pPr>
        <w:rPr>
          <w:rFonts w:hint="eastAsia" w:asciiTheme="minorAscii" w:hAnsiTheme="minorAscii" w:eastAsiaTheme="minorHAnsi"/>
          <w:sz w:val="32"/>
          <w:szCs w:val="32"/>
          <w:lang w:eastAsia="zh-CN"/>
        </w:rPr>
      </w:pPr>
    </w:p>
    <w:p w14:paraId="6BFE0DFA">
      <w:pPr>
        <w:rPr>
          <w:rFonts w:hint="default" w:asciiTheme="minorAscii" w:hAnsiTheme="minorAscii" w:eastAsiaTheme="minorHAnsi"/>
          <w:sz w:val="32"/>
          <w:szCs w:val="32"/>
        </w:rPr>
      </w:pPr>
    </w:p>
    <w:p w14:paraId="75C78FA0">
      <w:pPr>
        <w:rPr>
          <w:rFonts w:hint="default" w:asciiTheme="minorAscii" w:hAnsiTheme="minorAscii" w:eastAsiaTheme="minorHAnsi"/>
          <w:sz w:val="32"/>
          <w:szCs w:val="32"/>
        </w:rPr>
      </w:pPr>
    </w:p>
    <w:p w14:paraId="4649A051">
      <w:pPr>
        <w:rPr>
          <w:rFonts w:hint="default" w:asciiTheme="minorAscii" w:hAnsiTheme="minorAscii" w:eastAsiaTheme="minorHAnsi"/>
          <w:sz w:val="32"/>
          <w:szCs w:val="32"/>
        </w:rPr>
      </w:pPr>
    </w:p>
    <w:p w14:paraId="611C9919">
      <w:pPr>
        <w:rPr>
          <w:rFonts w:hint="default" w:asciiTheme="minorAscii" w:hAnsiTheme="minorAscii" w:eastAsiaTheme="minorHAnsi"/>
          <w:sz w:val="32"/>
          <w:szCs w:val="32"/>
        </w:rPr>
      </w:pPr>
    </w:p>
    <w:p w14:paraId="5A0D7ECA">
      <w:pPr>
        <w:rPr>
          <w:rFonts w:hint="default" w:asciiTheme="minorAscii" w:hAnsiTheme="minorAscii" w:eastAsiaTheme="minorHAnsi"/>
          <w:sz w:val="32"/>
          <w:szCs w:val="32"/>
        </w:rPr>
      </w:pPr>
    </w:p>
    <w:p w14:paraId="6B71D2D0">
      <w:pPr>
        <w:rPr>
          <w:rFonts w:hint="default" w:asciiTheme="minorAscii" w:hAnsiTheme="minorAscii" w:eastAsiaTheme="minorHAnsi"/>
          <w:sz w:val="32"/>
          <w:szCs w:val="32"/>
        </w:rPr>
      </w:pPr>
    </w:p>
    <w:p w14:paraId="0AAE4C30">
      <w:pPr>
        <w:rPr>
          <w:rFonts w:hint="default" w:asciiTheme="minorAscii" w:hAnsiTheme="minorAscii" w:eastAsiaTheme="minorHAnsi"/>
          <w:sz w:val="32"/>
          <w:szCs w:val="32"/>
        </w:rPr>
      </w:pPr>
    </w:p>
    <w:p w14:paraId="409B45A6">
      <w:pPr>
        <w:rPr>
          <w:rFonts w:hint="default" w:asciiTheme="minorAscii" w:hAnsiTheme="minorAscii" w:eastAsiaTheme="minorHAnsi"/>
          <w:sz w:val="32"/>
          <w:szCs w:val="32"/>
        </w:rPr>
      </w:pPr>
    </w:p>
    <w:p w14:paraId="71BE65AC">
      <w:pPr>
        <w:rPr>
          <w:rFonts w:hint="default" w:asciiTheme="minorAscii" w:hAnsiTheme="minorAscii" w:eastAsiaTheme="minorHAnsi"/>
          <w:sz w:val="32"/>
          <w:szCs w:val="32"/>
        </w:rPr>
      </w:pPr>
    </w:p>
    <w:p w14:paraId="51D3B43B">
      <w:pPr>
        <w:rPr>
          <w:rFonts w:hint="default" w:asciiTheme="minorAscii" w:hAnsiTheme="minorAscii" w:eastAsiaTheme="minorHAnsi"/>
          <w:sz w:val="32"/>
          <w:szCs w:val="32"/>
        </w:rPr>
      </w:pPr>
    </w:p>
    <w:p w14:paraId="51D8B30F">
      <w:pPr>
        <w:rPr>
          <w:rFonts w:hint="default" w:asciiTheme="minorAscii" w:hAnsiTheme="minorAscii" w:eastAsiaTheme="minorHAnsi"/>
          <w:sz w:val="32"/>
          <w:szCs w:val="32"/>
        </w:rPr>
      </w:pPr>
    </w:p>
    <w:p w14:paraId="46085137">
      <w:pPr>
        <w:rPr>
          <w:rFonts w:hint="default" w:asciiTheme="minorAscii" w:hAnsiTheme="minorAscii" w:eastAsiaTheme="minorHAnsi"/>
          <w:sz w:val="32"/>
          <w:szCs w:val="32"/>
        </w:rPr>
      </w:pPr>
    </w:p>
    <w:p w14:paraId="2F7BC154">
      <w:pPr>
        <w:rPr>
          <w:rFonts w:hint="default" w:asciiTheme="minorAscii" w:hAnsiTheme="minorAscii" w:eastAsiaTheme="minorHAnsi"/>
          <w:sz w:val="32"/>
          <w:szCs w:val="32"/>
        </w:rPr>
      </w:pPr>
    </w:p>
    <w:p w14:paraId="54FEA2AB">
      <w:pPr>
        <w:rPr>
          <w:rFonts w:hint="default" w:asciiTheme="minorAscii" w:hAnsiTheme="minorAscii" w:eastAsiaTheme="minorHAnsi"/>
          <w:sz w:val="32"/>
          <w:szCs w:val="32"/>
        </w:rPr>
      </w:pPr>
    </w:p>
    <w:p w14:paraId="35B03ABE">
      <w:pPr>
        <w:rPr>
          <w:rFonts w:hint="default" w:asciiTheme="minorAscii" w:hAnsiTheme="minorAscii" w:eastAsiaTheme="minorHAnsi"/>
          <w:sz w:val="32"/>
          <w:szCs w:val="32"/>
        </w:rPr>
      </w:pPr>
    </w:p>
    <w:p w14:paraId="2B20FDD6">
      <w:pPr>
        <w:rPr>
          <w:rFonts w:hint="default" w:asciiTheme="minorAscii" w:hAnsiTheme="minorAscii" w:eastAsiaTheme="minorHAnsi"/>
          <w:sz w:val="32"/>
          <w:szCs w:val="32"/>
        </w:rPr>
      </w:pPr>
    </w:p>
    <w:p w14:paraId="2CA0ED45">
      <w:pPr>
        <w:rPr>
          <w:rFonts w:hint="default" w:asciiTheme="minorAscii" w:hAnsiTheme="minorAscii" w:eastAsiaTheme="minorHAnsi"/>
          <w:sz w:val="32"/>
          <w:szCs w:val="32"/>
        </w:rPr>
      </w:pPr>
    </w:p>
    <w:p w14:paraId="0FAFA4B4">
      <w:pPr>
        <w:rPr>
          <w:rFonts w:hint="default" w:asciiTheme="minorAscii" w:hAnsiTheme="minorAscii" w:eastAsiaTheme="minorHAnsi"/>
          <w:sz w:val="32"/>
          <w:szCs w:val="32"/>
        </w:rPr>
      </w:pPr>
    </w:p>
    <w:p w14:paraId="485CC47A">
      <w:pPr>
        <w:rPr>
          <w:rFonts w:hint="default" w:asciiTheme="minorAscii" w:hAnsiTheme="minorAscii" w:eastAsiaTheme="minorHAnsi"/>
          <w:sz w:val="32"/>
          <w:szCs w:val="32"/>
        </w:rPr>
      </w:pPr>
    </w:p>
    <w:p w14:paraId="64E551E2">
      <w:pPr>
        <w:rPr>
          <w:rFonts w:hint="default" w:asciiTheme="minorAscii" w:hAnsiTheme="minorAscii" w:eastAsiaTheme="minorHAnsi"/>
          <w:sz w:val="32"/>
          <w:szCs w:val="32"/>
        </w:rPr>
      </w:pPr>
    </w:p>
    <w:p w14:paraId="61ED4024">
      <w:pPr>
        <w:rPr>
          <w:rFonts w:hint="default" w:asciiTheme="minorAscii" w:hAnsiTheme="minorAscii" w:eastAsiaTheme="minorHAnsi"/>
          <w:sz w:val="32"/>
          <w:szCs w:val="32"/>
        </w:rPr>
      </w:pPr>
      <w:r>
        <w:rPr>
          <w:rFonts w:hint="default" w:asciiTheme="minorAscii" w:hAnsiTheme="minorAscii" w:eastAsiaTheme="minorHAnsi"/>
          <w:sz w:val="32"/>
          <w:szCs w:val="32"/>
          <w:lang w:eastAsia="zh-CN"/>
        </w:rPr>
        <w:drawing>
          <wp:anchor distT="0" distB="0" distL="114300" distR="114300" simplePos="0" relativeHeight="251674624" behindDoc="0" locked="0" layoutInCell="1" allowOverlap="1">
            <wp:simplePos x="0" y="0"/>
            <wp:positionH relativeFrom="column">
              <wp:posOffset>-755015</wp:posOffset>
            </wp:positionH>
            <wp:positionV relativeFrom="paragraph">
              <wp:posOffset>-916940</wp:posOffset>
            </wp:positionV>
            <wp:extent cx="7626985" cy="10776585"/>
            <wp:effectExtent l="0" t="0" r="12065" b="5715"/>
            <wp:wrapNone/>
            <wp:docPr id="7" name="图片 7" descr="1e53457ff48700d36496a604dbb907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1e53457ff48700d36496a604dbb907ed"/>
                    <pic:cNvPicPr>
                      <a:picLocks noChangeAspect="1"/>
                    </pic:cNvPicPr>
                  </pic:nvPicPr>
                  <pic:blipFill>
                    <a:blip r:embed="rId26"/>
                    <a:stretch>
                      <a:fillRect/>
                    </a:stretch>
                  </pic:blipFill>
                  <pic:spPr>
                    <a:xfrm>
                      <a:off x="-37465" y="-24130"/>
                      <a:ext cx="7626985" cy="10776585"/>
                    </a:xfrm>
                    <a:prstGeom prst="rect">
                      <a:avLst/>
                    </a:prstGeom>
                  </pic:spPr>
                </pic:pic>
              </a:graphicData>
            </a:graphic>
          </wp:anchor>
        </w:drawing>
      </w:r>
    </w:p>
    <w:p w14:paraId="14070B1A">
      <w:pPr>
        <w:rPr>
          <w:rFonts w:hint="default" w:asciiTheme="minorAscii" w:hAnsiTheme="minorAscii" w:eastAsiaTheme="minorHAnsi"/>
          <w:sz w:val="32"/>
          <w:szCs w:val="32"/>
        </w:rPr>
      </w:pPr>
    </w:p>
    <w:p w14:paraId="18EEA89A">
      <w:pPr>
        <w:rPr>
          <w:rFonts w:hint="default" w:asciiTheme="minorAscii" w:hAnsiTheme="minorAscii" w:eastAsiaTheme="minorHAnsi"/>
          <w:sz w:val="32"/>
          <w:szCs w:val="32"/>
        </w:rPr>
      </w:pPr>
    </w:p>
    <w:p w14:paraId="53E60A76">
      <w:pPr>
        <w:rPr>
          <w:rFonts w:hint="default" w:asciiTheme="minorAscii" w:hAnsiTheme="minorAscii" w:eastAsiaTheme="minorHAnsi"/>
          <w:sz w:val="32"/>
          <w:szCs w:val="32"/>
        </w:rPr>
      </w:pPr>
    </w:p>
    <w:p w14:paraId="0D9E26F0">
      <w:pPr>
        <w:rPr>
          <w:rFonts w:hint="default" w:asciiTheme="minorAscii" w:hAnsiTheme="minorAscii" w:eastAsiaTheme="minorHAnsi"/>
          <w:sz w:val="32"/>
          <w:szCs w:val="32"/>
        </w:rPr>
      </w:pPr>
    </w:p>
    <w:p w14:paraId="7A9CFE74">
      <w:pPr>
        <w:rPr>
          <w:rFonts w:hint="default" w:asciiTheme="minorAscii" w:hAnsiTheme="minorAscii" w:eastAsiaTheme="minorHAnsi"/>
          <w:sz w:val="32"/>
          <w:szCs w:val="32"/>
        </w:rPr>
      </w:pPr>
    </w:p>
    <w:p w14:paraId="3D939FD6">
      <w:pPr>
        <w:rPr>
          <w:rFonts w:hint="default" w:asciiTheme="minorAscii" w:hAnsiTheme="minorAscii" w:eastAsiaTheme="minorHAnsi"/>
          <w:sz w:val="32"/>
          <w:szCs w:val="32"/>
        </w:rPr>
      </w:pPr>
    </w:p>
    <w:p w14:paraId="42D945EC">
      <w:pPr>
        <w:rPr>
          <w:rFonts w:hint="default" w:asciiTheme="minorAscii" w:hAnsiTheme="minorAscii" w:eastAsiaTheme="minorHAnsi"/>
          <w:sz w:val="32"/>
          <w:szCs w:val="32"/>
        </w:rPr>
      </w:pPr>
    </w:p>
    <w:p w14:paraId="6B233F68">
      <w:pPr>
        <w:rPr>
          <w:rFonts w:hint="default" w:asciiTheme="minorAscii" w:hAnsiTheme="minorAscii" w:eastAsiaTheme="minorHAnsi"/>
          <w:sz w:val="32"/>
          <w:szCs w:val="32"/>
        </w:rPr>
      </w:pPr>
    </w:p>
    <w:p w14:paraId="7669D131">
      <w:pPr>
        <w:rPr>
          <w:rFonts w:hint="default" w:asciiTheme="minorAscii" w:hAnsiTheme="minorAscii" w:eastAsiaTheme="minorHAnsi"/>
          <w:sz w:val="32"/>
          <w:szCs w:val="32"/>
        </w:rPr>
      </w:pPr>
    </w:p>
    <w:p w14:paraId="1B64D0CC">
      <w:pPr>
        <w:rPr>
          <w:rFonts w:hint="default" w:asciiTheme="minorAscii" w:hAnsiTheme="minorAscii" w:eastAsiaTheme="minorHAnsi"/>
          <w:sz w:val="32"/>
          <w:szCs w:val="32"/>
        </w:rPr>
      </w:pPr>
    </w:p>
    <w:p w14:paraId="1CC5D94A">
      <w:pPr>
        <w:rPr>
          <w:rFonts w:hint="default" w:asciiTheme="minorAscii" w:hAnsiTheme="minorAscii" w:eastAsiaTheme="minorHAnsi"/>
          <w:sz w:val="32"/>
          <w:szCs w:val="32"/>
        </w:rPr>
      </w:pPr>
    </w:p>
    <w:p w14:paraId="4A9B9626">
      <w:pPr>
        <w:rPr>
          <w:rFonts w:hint="default" w:asciiTheme="minorAscii" w:hAnsiTheme="minorAscii" w:eastAsiaTheme="minorHAnsi"/>
          <w:sz w:val="32"/>
          <w:szCs w:val="32"/>
        </w:rPr>
      </w:pPr>
    </w:p>
    <w:p w14:paraId="3CF20963">
      <w:pPr>
        <w:rPr>
          <w:rFonts w:hint="default" w:asciiTheme="minorAscii" w:hAnsiTheme="minorAscii" w:eastAsiaTheme="minorHAnsi"/>
          <w:sz w:val="32"/>
          <w:szCs w:val="32"/>
        </w:rPr>
      </w:pPr>
    </w:p>
    <w:p w14:paraId="4E99D9D4">
      <w:pPr>
        <w:rPr>
          <w:rFonts w:hint="default" w:asciiTheme="minorAscii" w:hAnsiTheme="minorAscii" w:eastAsiaTheme="minorHAnsi"/>
          <w:sz w:val="32"/>
          <w:szCs w:val="32"/>
        </w:rPr>
      </w:pPr>
    </w:p>
    <w:p w14:paraId="385CD7F6">
      <w:pPr>
        <w:rPr>
          <w:rFonts w:hint="default" w:asciiTheme="minorAscii" w:hAnsiTheme="minorAscii" w:eastAsiaTheme="minorHAnsi"/>
          <w:sz w:val="32"/>
          <w:szCs w:val="32"/>
        </w:rPr>
      </w:pPr>
    </w:p>
    <w:p w14:paraId="4C6FD4C9">
      <w:pPr>
        <w:rPr>
          <w:rFonts w:hint="default" w:asciiTheme="minorAscii" w:hAnsiTheme="minorAscii" w:eastAsiaTheme="minorHAnsi"/>
          <w:sz w:val="32"/>
          <w:szCs w:val="32"/>
        </w:rPr>
      </w:pPr>
    </w:p>
    <w:p w14:paraId="308AE30F">
      <w:pPr>
        <w:rPr>
          <w:rFonts w:hint="default" w:asciiTheme="minorAscii" w:hAnsiTheme="minorAscii" w:eastAsiaTheme="minorHAnsi"/>
          <w:sz w:val="32"/>
          <w:szCs w:val="32"/>
        </w:rPr>
      </w:pPr>
    </w:p>
    <w:p w14:paraId="1B253C89">
      <w:pPr>
        <w:rPr>
          <w:rFonts w:hint="default" w:asciiTheme="minorAscii" w:hAnsiTheme="minorAscii" w:eastAsiaTheme="minorHAnsi"/>
          <w:sz w:val="32"/>
          <w:szCs w:val="32"/>
        </w:rPr>
      </w:pPr>
    </w:p>
    <w:p w14:paraId="3F1DF632">
      <w:pPr>
        <w:rPr>
          <w:rFonts w:hint="default" w:asciiTheme="minorAscii" w:hAnsiTheme="minorAscii" w:eastAsiaTheme="minorHAnsi"/>
          <w:sz w:val="32"/>
          <w:szCs w:val="32"/>
        </w:rPr>
      </w:pPr>
    </w:p>
    <w:p w14:paraId="4F0DA75C">
      <w:pPr>
        <w:rPr>
          <w:rFonts w:hint="default" w:asciiTheme="minorAscii" w:hAnsiTheme="minorAscii" w:eastAsiaTheme="minorHAnsi"/>
          <w:sz w:val="32"/>
          <w:szCs w:val="32"/>
        </w:rPr>
      </w:pPr>
    </w:p>
    <w:p w14:paraId="59902F7D">
      <w:pPr>
        <w:rPr>
          <w:rFonts w:hint="default" w:asciiTheme="minorAscii" w:hAnsiTheme="minorAscii" w:eastAsiaTheme="minorHAnsi"/>
          <w:sz w:val="32"/>
          <w:szCs w:val="32"/>
        </w:rPr>
      </w:pPr>
    </w:p>
    <w:p w14:paraId="1B08188C">
      <w:pPr>
        <w:rPr>
          <w:rFonts w:hint="default" w:asciiTheme="minorAscii" w:hAnsiTheme="minorAscii" w:eastAsiaTheme="minorHAnsi"/>
          <w:sz w:val="32"/>
          <w:szCs w:val="32"/>
        </w:rPr>
      </w:pPr>
      <w:r>
        <w:rPr>
          <w:rFonts w:hint="default" w:eastAsia="等线" w:asciiTheme="minorAscii" w:hAnsiTheme="minorAscii"/>
          <w:szCs w:val="28"/>
        </w:rPr>
        <w:drawing>
          <wp:anchor distT="0" distB="0" distL="114300" distR="114300" simplePos="0" relativeHeight="251669504" behindDoc="0" locked="0" layoutInCell="1" allowOverlap="1">
            <wp:simplePos x="0" y="0"/>
            <wp:positionH relativeFrom="page">
              <wp:posOffset>-1270</wp:posOffset>
            </wp:positionH>
            <wp:positionV relativeFrom="paragraph">
              <wp:posOffset>-906780</wp:posOffset>
            </wp:positionV>
            <wp:extent cx="7578090" cy="10721340"/>
            <wp:effectExtent l="0" t="0" r="3810" b="3810"/>
            <wp:wrapNone/>
            <wp:docPr id="88" name="图片 88" descr="C:\Users\YY-2c\AppData\Local\Temp\WeChat Files\a8d9ec93c3d3eaecff38a2e8e2a2cd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88" descr="C:\Users\YY-2c\AppData\Local\Temp\WeChat Files\a8d9ec93c3d3eaecff38a2e8e2a2cd0.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7578090" cy="10721340"/>
                    </a:xfrm>
                    <a:prstGeom prst="rect">
                      <a:avLst/>
                    </a:prstGeom>
                    <a:noFill/>
                    <a:ln>
                      <a:noFill/>
                    </a:ln>
                  </pic:spPr>
                </pic:pic>
              </a:graphicData>
            </a:graphic>
          </wp:anchor>
        </w:drawing>
      </w:r>
    </w:p>
    <w:p w14:paraId="387F567C">
      <w:pPr>
        <w:rPr>
          <w:rFonts w:hint="default" w:asciiTheme="minorAscii" w:hAnsiTheme="minorAscii" w:eastAsiaTheme="minorHAnsi"/>
          <w:sz w:val="32"/>
          <w:szCs w:val="32"/>
        </w:rPr>
      </w:pPr>
    </w:p>
    <w:p w14:paraId="453A6D45">
      <w:pPr>
        <w:rPr>
          <w:rFonts w:hint="default" w:asciiTheme="minorAscii" w:hAnsiTheme="minorAscii" w:eastAsiaTheme="minorHAnsi"/>
          <w:sz w:val="32"/>
          <w:szCs w:val="32"/>
        </w:rPr>
      </w:pPr>
    </w:p>
    <w:p w14:paraId="13AA3EB4">
      <w:pPr>
        <w:rPr>
          <w:rFonts w:hint="default" w:asciiTheme="minorAscii" w:hAnsiTheme="minorAscii" w:eastAsiaTheme="minorHAnsi"/>
          <w:sz w:val="32"/>
          <w:szCs w:val="32"/>
        </w:rPr>
      </w:pPr>
    </w:p>
    <w:p w14:paraId="55DFD754">
      <w:pPr>
        <w:rPr>
          <w:rFonts w:hint="default" w:asciiTheme="minorAscii" w:hAnsiTheme="minorAscii" w:eastAsiaTheme="minorHAnsi"/>
          <w:sz w:val="32"/>
          <w:szCs w:val="32"/>
        </w:rPr>
      </w:pPr>
    </w:p>
    <w:p w14:paraId="43BD8310">
      <w:pPr>
        <w:rPr>
          <w:rFonts w:hint="default" w:asciiTheme="minorAscii" w:hAnsiTheme="minorAscii" w:eastAsiaTheme="minorHAnsi"/>
          <w:sz w:val="32"/>
          <w:szCs w:val="32"/>
        </w:rPr>
      </w:pPr>
    </w:p>
    <w:p w14:paraId="51942C46">
      <w:pPr>
        <w:rPr>
          <w:rFonts w:hint="default" w:asciiTheme="minorAscii" w:hAnsiTheme="minorAscii" w:eastAsiaTheme="minorHAnsi"/>
          <w:sz w:val="32"/>
          <w:szCs w:val="32"/>
        </w:rPr>
      </w:pPr>
    </w:p>
    <w:p w14:paraId="3BC82BD9">
      <w:pPr>
        <w:rPr>
          <w:rFonts w:hint="default" w:asciiTheme="minorAscii" w:hAnsiTheme="minorAscii" w:eastAsiaTheme="minorHAnsi"/>
          <w:sz w:val="32"/>
          <w:szCs w:val="32"/>
        </w:rPr>
      </w:pPr>
    </w:p>
    <w:p w14:paraId="4A7FD447">
      <w:pPr>
        <w:rPr>
          <w:rFonts w:hint="default" w:asciiTheme="minorAscii" w:hAnsiTheme="minorAscii" w:eastAsiaTheme="minorHAnsi"/>
          <w:sz w:val="32"/>
          <w:szCs w:val="32"/>
        </w:rPr>
      </w:pPr>
    </w:p>
    <w:p w14:paraId="6C0B2473">
      <w:pPr>
        <w:rPr>
          <w:rFonts w:hint="default" w:asciiTheme="minorAscii" w:hAnsiTheme="minorAscii" w:eastAsiaTheme="minorHAnsi"/>
          <w:sz w:val="32"/>
          <w:szCs w:val="32"/>
        </w:rPr>
      </w:pPr>
    </w:p>
    <w:p w14:paraId="66AB4989">
      <w:pPr>
        <w:rPr>
          <w:rFonts w:hint="default" w:asciiTheme="minorAscii" w:hAnsiTheme="minorAscii" w:eastAsiaTheme="minorHAnsi"/>
          <w:sz w:val="32"/>
          <w:szCs w:val="32"/>
        </w:rPr>
      </w:pPr>
    </w:p>
    <w:p w14:paraId="303021E0">
      <w:pPr>
        <w:rPr>
          <w:rFonts w:hint="default" w:asciiTheme="minorAscii" w:hAnsiTheme="minorAscii" w:eastAsiaTheme="minorHAnsi"/>
          <w:sz w:val="32"/>
          <w:szCs w:val="32"/>
        </w:rPr>
      </w:pPr>
    </w:p>
    <w:p w14:paraId="67684736">
      <w:pPr>
        <w:rPr>
          <w:rFonts w:hint="default" w:asciiTheme="minorAscii" w:hAnsiTheme="minorAscii" w:eastAsiaTheme="minorHAnsi"/>
          <w:sz w:val="32"/>
          <w:szCs w:val="32"/>
        </w:rPr>
      </w:pPr>
    </w:p>
    <w:p w14:paraId="5B8899EC">
      <w:pPr>
        <w:rPr>
          <w:rFonts w:hint="default" w:asciiTheme="minorAscii" w:hAnsiTheme="minorAscii" w:eastAsiaTheme="minorHAnsi"/>
          <w:sz w:val="32"/>
          <w:szCs w:val="32"/>
        </w:rPr>
      </w:pPr>
    </w:p>
    <w:p w14:paraId="21F407A3">
      <w:pPr>
        <w:rPr>
          <w:rFonts w:hint="default" w:asciiTheme="minorAscii" w:hAnsiTheme="minorAscii" w:eastAsiaTheme="minorHAnsi"/>
          <w:sz w:val="32"/>
          <w:szCs w:val="32"/>
        </w:rPr>
      </w:pPr>
    </w:p>
    <w:p w14:paraId="24CD9868">
      <w:pPr>
        <w:rPr>
          <w:rFonts w:hint="default" w:asciiTheme="minorAscii" w:hAnsiTheme="minorAscii" w:eastAsiaTheme="minorHAnsi"/>
          <w:sz w:val="32"/>
          <w:szCs w:val="32"/>
        </w:rPr>
      </w:pPr>
    </w:p>
    <w:p w14:paraId="13D56C5E">
      <w:pPr>
        <w:rPr>
          <w:rFonts w:hint="default" w:asciiTheme="minorAscii" w:hAnsiTheme="minorAscii" w:eastAsiaTheme="minorHAnsi"/>
          <w:sz w:val="32"/>
          <w:szCs w:val="32"/>
        </w:rPr>
      </w:pPr>
    </w:p>
    <w:p w14:paraId="06A7BD01">
      <w:pPr>
        <w:rPr>
          <w:rFonts w:hint="default" w:asciiTheme="minorAscii" w:hAnsiTheme="minorAscii" w:eastAsiaTheme="minorHAnsi"/>
          <w:sz w:val="32"/>
          <w:szCs w:val="32"/>
        </w:rPr>
      </w:pPr>
    </w:p>
    <w:p w14:paraId="24CCE35D">
      <w:pPr>
        <w:rPr>
          <w:rFonts w:hint="default" w:asciiTheme="minorAscii" w:hAnsiTheme="minorAscii" w:eastAsiaTheme="minorHAnsi"/>
          <w:sz w:val="32"/>
          <w:szCs w:val="32"/>
        </w:rPr>
      </w:pPr>
    </w:p>
    <w:p w14:paraId="2394D304">
      <w:pPr>
        <w:rPr>
          <w:rFonts w:hint="default" w:asciiTheme="minorAscii" w:hAnsiTheme="minorAscii" w:eastAsiaTheme="minorHAnsi"/>
          <w:sz w:val="32"/>
          <w:szCs w:val="32"/>
        </w:rPr>
      </w:pPr>
    </w:p>
    <w:p w14:paraId="2E8C8F7E">
      <w:pPr>
        <w:rPr>
          <w:rFonts w:hint="default" w:asciiTheme="minorAscii" w:hAnsiTheme="minorAscii" w:eastAsiaTheme="minorHAnsi"/>
          <w:sz w:val="32"/>
          <w:szCs w:val="32"/>
        </w:rPr>
      </w:pPr>
    </w:p>
    <w:p w14:paraId="4696F691">
      <w:pPr>
        <w:rPr>
          <w:rFonts w:hint="default" w:asciiTheme="minorAscii" w:hAnsiTheme="minorAscii" w:eastAsiaTheme="minorHAnsi"/>
          <w:sz w:val="32"/>
          <w:szCs w:val="32"/>
        </w:rPr>
      </w:pPr>
    </w:p>
    <w:p w14:paraId="59B6459A">
      <w:pPr>
        <w:rPr>
          <w:rFonts w:hint="default" w:asciiTheme="minorAscii" w:hAnsiTheme="minorAscii" w:eastAsiaTheme="minorHAnsi"/>
          <w:sz w:val="32"/>
          <w:szCs w:val="32"/>
        </w:rPr>
      </w:pPr>
      <w:r>
        <w:rPr>
          <w:rFonts w:hint="default" w:eastAsia="等线" w:asciiTheme="minorAscii" w:hAnsiTheme="minorAscii"/>
        </w:rPr>
        <w:drawing>
          <wp:anchor distT="0" distB="0" distL="114300" distR="114300" simplePos="0" relativeHeight="251670528" behindDoc="0" locked="0" layoutInCell="1" allowOverlap="1">
            <wp:simplePos x="0" y="0"/>
            <wp:positionH relativeFrom="page">
              <wp:posOffset>-6350</wp:posOffset>
            </wp:positionH>
            <wp:positionV relativeFrom="paragraph">
              <wp:posOffset>-914400</wp:posOffset>
            </wp:positionV>
            <wp:extent cx="7559675" cy="10693400"/>
            <wp:effectExtent l="0" t="0" r="3175" b="12700"/>
            <wp:wrapNone/>
            <wp:docPr id="89"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89"/>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7559675" cy="10693400"/>
                    </a:xfrm>
                    <a:prstGeom prst="rect">
                      <a:avLst/>
                    </a:prstGeom>
                  </pic:spPr>
                </pic:pic>
              </a:graphicData>
            </a:graphic>
          </wp:anchor>
        </w:drawing>
      </w:r>
    </w:p>
    <w:p w14:paraId="25C41604">
      <w:pPr>
        <w:rPr>
          <w:rFonts w:hint="default" w:asciiTheme="minorAscii" w:hAnsiTheme="minorAscii" w:eastAsiaTheme="minorHAnsi"/>
          <w:sz w:val="32"/>
          <w:szCs w:val="32"/>
        </w:rPr>
      </w:pPr>
    </w:p>
    <w:p w14:paraId="40ADF66E">
      <w:pPr>
        <w:rPr>
          <w:rFonts w:hint="default" w:asciiTheme="minorAscii" w:hAnsiTheme="minorAscii" w:eastAsiaTheme="minorHAnsi"/>
          <w:sz w:val="32"/>
          <w:szCs w:val="32"/>
        </w:rPr>
      </w:pPr>
    </w:p>
    <w:p w14:paraId="4911C0A4">
      <w:pPr>
        <w:rPr>
          <w:rFonts w:hint="default" w:asciiTheme="minorAscii" w:hAnsiTheme="minorAscii" w:eastAsiaTheme="minorHAnsi"/>
          <w:sz w:val="32"/>
          <w:szCs w:val="32"/>
        </w:rPr>
      </w:pPr>
    </w:p>
    <w:p w14:paraId="30350DDC">
      <w:pPr>
        <w:rPr>
          <w:rFonts w:hint="default" w:asciiTheme="minorAscii" w:hAnsiTheme="minorAscii" w:eastAsiaTheme="minorHAnsi"/>
          <w:sz w:val="32"/>
          <w:szCs w:val="32"/>
        </w:rPr>
      </w:pPr>
    </w:p>
    <w:p w14:paraId="57DCB9D8">
      <w:pPr>
        <w:rPr>
          <w:rFonts w:hint="default" w:asciiTheme="minorAscii" w:hAnsiTheme="minorAscii" w:eastAsiaTheme="minorHAnsi"/>
          <w:sz w:val="32"/>
          <w:szCs w:val="32"/>
        </w:rPr>
      </w:pPr>
    </w:p>
    <w:p w14:paraId="15E35518">
      <w:pPr>
        <w:rPr>
          <w:rFonts w:hint="default" w:asciiTheme="minorAscii" w:hAnsiTheme="minorAscii" w:eastAsiaTheme="minorHAnsi"/>
          <w:sz w:val="32"/>
          <w:szCs w:val="32"/>
        </w:rPr>
      </w:pPr>
    </w:p>
    <w:p w14:paraId="5250D1C9">
      <w:pPr>
        <w:rPr>
          <w:rFonts w:hint="default" w:asciiTheme="minorAscii" w:hAnsiTheme="minorAscii" w:eastAsiaTheme="minorHAnsi"/>
          <w:sz w:val="32"/>
          <w:szCs w:val="32"/>
        </w:rPr>
      </w:pPr>
    </w:p>
    <w:p w14:paraId="77569F0A">
      <w:pPr>
        <w:rPr>
          <w:rFonts w:hint="default" w:asciiTheme="minorAscii" w:hAnsiTheme="minorAscii" w:eastAsiaTheme="minorHAnsi"/>
          <w:sz w:val="32"/>
          <w:szCs w:val="32"/>
        </w:rPr>
      </w:pPr>
    </w:p>
    <w:p w14:paraId="42149EEC">
      <w:pPr>
        <w:rPr>
          <w:rFonts w:hint="default" w:asciiTheme="minorAscii" w:hAnsiTheme="minorAscii" w:eastAsiaTheme="minorHAnsi"/>
          <w:sz w:val="32"/>
          <w:szCs w:val="32"/>
        </w:rPr>
      </w:pPr>
    </w:p>
    <w:p w14:paraId="7F4EF544">
      <w:pPr>
        <w:rPr>
          <w:rFonts w:hint="default" w:asciiTheme="minorAscii" w:hAnsiTheme="minorAscii" w:eastAsiaTheme="minorHAnsi"/>
          <w:sz w:val="32"/>
          <w:szCs w:val="32"/>
        </w:rPr>
      </w:pPr>
    </w:p>
    <w:p w14:paraId="5BA795A3">
      <w:pPr>
        <w:rPr>
          <w:rFonts w:hint="default" w:asciiTheme="minorAscii" w:hAnsiTheme="minorAscii" w:eastAsiaTheme="minorHAnsi"/>
          <w:sz w:val="32"/>
          <w:szCs w:val="32"/>
        </w:rPr>
      </w:pPr>
    </w:p>
    <w:p w14:paraId="4239F75D">
      <w:pPr>
        <w:rPr>
          <w:rFonts w:hint="default" w:asciiTheme="minorAscii" w:hAnsiTheme="minorAscii" w:eastAsiaTheme="minorHAnsi"/>
          <w:sz w:val="32"/>
          <w:szCs w:val="32"/>
        </w:rPr>
      </w:pPr>
    </w:p>
    <w:p w14:paraId="677E0948">
      <w:pPr>
        <w:rPr>
          <w:rFonts w:hint="default" w:asciiTheme="minorAscii" w:hAnsiTheme="minorAscii" w:eastAsiaTheme="minorHAnsi"/>
          <w:sz w:val="32"/>
          <w:szCs w:val="32"/>
        </w:rPr>
      </w:pPr>
    </w:p>
    <w:p w14:paraId="2D6890F2">
      <w:pPr>
        <w:rPr>
          <w:rFonts w:hint="default" w:asciiTheme="minorAscii" w:hAnsiTheme="minorAscii" w:eastAsiaTheme="minorHAnsi"/>
          <w:sz w:val="32"/>
          <w:szCs w:val="32"/>
        </w:rPr>
      </w:pPr>
    </w:p>
    <w:p w14:paraId="6648F47E">
      <w:pPr>
        <w:rPr>
          <w:rFonts w:hint="default" w:asciiTheme="minorAscii" w:hAnsiTheme="minorAscii" w:eastAsiaTheme="minorHAnsi"/>
          <w:sz w:val="32"/>
          <w:szCs w:val="32"/>
        </w:rPr>
      </w:pPr>
    </w:p>
    <w:p w14:paraId="6B9C291F">
      <w:pPr>
        <w:rPr>
          <w:rFonts w:hint="default" w:asciiTheme="minorAscii" w:hAnsiTheme="minorAscii" w:eastAsiaTheme="minorHAnsi"/>
          <w:sz w:val="32"/>
          <w:szCs w:val="32"/>
        </w:rPr>
      </w:pPr>
    </w:p>
    <w:p w14:paraId="6DCA27E6">
      <w:pPr>
        <w:rPr>
          <w:rFonts w:hint="default" w:asciiTheme="minorAscii" w:hAnsiTheme="minorAscii" w:eastAsiaTheme="minorHAnsi"/>
          <w:sz w:val="32"/>
          <w:szCs w:val="32"/>
        </w:rPr>
      </w:pPr>
    </w:p>
    <w:p w14:paraId="04ABBF29">
      <w:pPr>
        <w:rPr>
          <w:rFonts w:hint="default" w:asciiTheme="minorAscii" w:hAnsiTheme="minorAscii" w:eastAsiaTheme="minorHAnsi"/>
          <w:sz w:val="32"/>
          <w:szCs w:val="32"/>
        </w:rPr>
      </w:pPr>
    </w:p>
    <w:p w14:paraId="60D53E0B">
      <w:pPr>
        <w:rPr>
          <w:rFonts w:hint="default" w:asciiTheme="minorAscii" w:hAnsiTheme="minorAscii" w:eastAsiaTheme="minorHAnsi"/>
          <w:sz w:val="32"/>
          <w:szCs w:val="32"/>
        </w:rPr>
      </w:pPr>
    </w:p>
    <w:p w14:paraId="3CC74CDC">
      <w:pPr>
        <w:rPr>
          <w:rFonts w:hint="default" w:asciiTheme="minorAscii" w:hAnsiTheme="minorAscii" w:eastAsiaTheme="minorHAnsi"/>
          <w:sz w:val="32"/>
          <w:szCs w:val="32"/>
        </w:rPr>
      </w:pPr>
    </w:p>
    <w:p w14:paraId="31B2C388">
      <w:pPr>
        <w:rPr>
          <w:rFonts w:hint="default" w:asciiTheme="minorAscii" w:hAnsiTheme="minorAscii" w:eastAsiaTheme="minorHAnsi"/>
          <w:sz w:val="32"/>
          <w:szCs w:val="32"/>
        </w:rPr>
      </w:pPr>
    </w:p>
    <w:p w14:paraId="0F56F265">
      <w:pPr>
        <w:rPr>
          <w:rFonts w:hint="default" w:asciiTheme="minorAscii" w:hAnsiTheme="minorAscii" w:eastAsiaTheme="minorHAnsi"/>
          <w:sz w:val="32"/>
          <w:szCs w:val="32"/>
        </w:rPr>
      </w:pPr>
      <w:r>
        <w:rPr>
          <w:rFonts w:hint="default" w:eastAsia="等线" w:asciiTheme="minorAscii" w:hAnsiTheme="minorAscii"/>
        </w:rPr>
        <w:drawing>
          <wp:anchor distT="0" distB="0" distL="114300" distR="114300" simplePos="0" relativeHeight="251671552" behindDoc="0" locked="0" layoutInCell="1" allowOverlap="1">
            <wp:simplePos x="0" y="0"/>
            <wp:positionH relativeFrom="page">
              <wp:posOffset>-18415</wp:posOffset>
            </wp:positionH>
            <wp:positionV relativeFrom="paragraph">
              <wp:posOffset>-904875</wp:posOffset>
            </wp:positionV>
            <wp:extent cx="7608570" cy="10761980"/>
            <wp:effectExtent l="0" t="0" r="11430" b="1270"/>
            <wp:wrapNone/>
            <wp:docPr id="84243087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430875" name="图片 1"/>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7608570" cy="10761980"/>
                    </a:xfrm>
                    <a:prstGeom prst="rect">
                      <a:avLst/>
                    </a:prstGeom>
                  </pic:spPr>
                </pic:pic>
              </a:graphicData>
            </a:graphic>
          </wp:anchor>
        </w:drawing>
      </w:r>
    </w:p>
    <w:p w14:paraId="56B6F9F5">
      <w:pPr>
        <w:rPr>
          <w:rFonts w:hint="default" w:asciiTheme="minorAscii" w:hAnsiTheme="minorAscii" w:eastAsiaTheme="minorHAnsi"/>
          <w:sz w:val="32"/>
          <w:szCs w:val="32"/>
        </w:rPr>
      </w:pPr>
    </w:p>
    <w:p w14:paraId="404FF46D">
      <w:pPr>
        <w:rPr>
          <w:rFonts w:hint="default" w:asciiTheme="minorAscii" w:hAnsiTheme="minorAscii" w:eastAsiaTheme="minorHAnsi"/>
          <w:sz w:val="32"/>
          <w:szCs w:val="32"/>
        </w:rPr>
      </w:pPr>
    </w:p>
    <w:p w14:paraId="48D40C57">
      <w:pPr>
        <w:rPr>
          <w:rFonts w:hint="default" w:asciiTheme="minorAscii" w:hAnsiTheme="minorAscii" w:eastAsiaTheme="minorHAnsi"/>
          <w:sz w:val="32"/>
          <w:szCs w:val="32"/>
        </w:rPr>
      </w:pPr>
    </w:p>
    <w:p w14:paraId="5AF2864C">
      <w:pPr>
        <w:rPr>
          <w:rFonts w:hint="default" w:asciiTheme="minorAscii" w:hAnsiTheme="minorAscii" w:eastAsiaTheme="minorHAnsi"/>
          <w:sz w:val="32"/>
          <w:szCs w:val="32"/>
        </w:rPr>
      </w:pPr>
    </w:p>
    <w:p w14:paraId="107B84E6">
      <w:pPr>
        <w:rPr>
          <w:rFonts w:hint="default" w:asciiTheme="minorAscii" w:hAnsiTheme="minorAscii" w:eastAsiaTheme="minorHAnsi"/>
          <w:sz w:val="32"/>
          <w:szCs w:val="32"/>
        </w:rPr>
      </w:pPr>
    </w:p>
    <w:p w14:paraId="169E3B63">
      <w:pPr>
        <w:rPr>
          <w:rFonts w:hint="default" w:asciiTheme="minorAscii" w:hAnsiTheme="minorAscii" w:eastAsiaTheme="minorHAnsi"/>
          <w:sz w:val="32"/>
          <w:szCs w:val="32"/>
        </w:rPr>
      </w:pPr>
    </w:p>
    <w:p w14:paraId="67271A92">
      <w:pPr>
        <w:rPr>
          <w:rFonts w:hint="default" w:asciiTheme="minorAscii" w:hAnsiTheme="minorAscii" w:eastAsiaTheme="minorHAnsi"/>
          <w:sz w:val="32"/>
          <w:szCs w:val="32"/>
        </w:rPr>
      </w:pPr>
    </w:p>
    <w:p w14:paraId="782DC735">
      <w:pPr>
        <w:rPr>
          <w:rFonts w:hint="default" w:asciiTheme="minorAscii" w:hAnsiTheme="minorAscii" w:eastAsiaTheme="minorHAnsi"/>
          <w:sz w:val="32"/>
          <w:szCs w:val="32"/>
        </w:rPr>
      </w:pPr>
    </w:p>
    <w:p w14:paraId="5BDDCD7B">
      <w:pPr>
        <w:rPr>
          <w:rFonts w:hint="default" w:asciiTheme="minorAscii" w:hAnsiTheme="minorAscii" w:eastAsiaTheme="minorHAnsi"/>
          <w:sz w:val="32"/>
          <w:szCs w:val="32"/>
        </w:rPr>
      </w:pPr>
    </w:p>
    <w:p w14:paraId="54411E50">
      <w:pPr>
        <w:rPr>
          <w:rFonts w:hint="default" w:asciiTheme="minorAscii" w:hAnsiTheme="minorAscii" w:eastAsiaTheme="minorHAnsi"/>
          <w:sz w:val="32"/>
          <w:szCs w:val="32"/>
        </w:rPr>
      </w:pPr>
    </w:p>
    <w:p w14:paraId="464432EA">
      <w:pPr>
        <w:rPr>
          <w:rFonts w:hint="default" w:asciiTheme="minorAscii" w:hAnsiTheme="minorAscii" w:eastAsiaTheme="minorHAnsi"/>
          <w:sz w:val="32"/>
          <w:szCs w:val="32"/>
        </w:rPr>
      </w:pPr>
    </w:p>
    <w:p w14:paraId="1DABAF1A">
      <w:pPr>
        <w:rPr>
          <w:rFonts w:hint="default" w:asciiTheme="minorAscii" w:hAnsiTheme="minorAscii" w:eastAsiaTheme="minorHAnsi"/>
          <w:sz w:val="32"/>
          <w:szCs w:val="32"/>
        </w:rPr>
      </w:pPr>
    </w:p>
    <w:p w14:paraId="015557A8">
      <w:pPr>
        <w:rPr>
          <w:rFonts w:hint="default" w:asciiTheme="minorAscii" w:hAnsiTheme="minorAscii" w:eastAsiaTheme="minorHAnsi"/>
          <w:sz w:val="32"/>
          <w:szCs w:val="32"/>
        </w:rPr>
      </w:pPr>
    </w:p>
    <w:p w14:paraId="5B96E47D">
      <w:pPr>
        <w:rPr>
          <w:rFonts w:hint="default" w:asciiTheme="minorAscii" w:hAnsiTheme="minorAscii" w:eastAsiaTheme="minorHAnsi"/>
          <w:sz w:val="32"/>
          <w:szCs w:val="32"/>
        </w:rPr>
      </w:pPr>
    </w:p>
    <w:p w14:paraId="7805C9E9">
      <w:pPr>
        <w:rPr>
          <w:rFonts w:hint="default" w:asciiTheme="minorAscii" w:hAnsiTheme="minorAscii" w:eastAsiaTheme="minorHAnsi"/>
          <w:sz w:val="32"/>
          <w:szCs w:val="32"/>
        </w:rPr>
      </w:pPr>
    </w:p>
    <w:p w14:paraId="30E01512">
      <w:pPr>
        <w:rPr>
          <w:rFonts w:hint="default" w:asciiTheme="minorAscii" w:hAnsiTheme="minorAscii" w:eastAsiaTheme="minorHAnsi"/>
          <w:sz w:val="32"/>
          <w:szCs w:val="32"/>
        </w:rPr>
      </w:pPr>
    </w:p>
    <w:p w14:paraId="73D52A31">
      <w:pPr>
        <w:rPr>
          <w:rFonts w:hint="default" w:asciiTheme="minorAscii" w:hAnsiTheme="minorAscii" w:eastAsiaTheme="minorHAnsi"/>
          <w:sz w:val="32"/>
          <w:szCs w:val="32"/>
        </w:rPr>
      </w:pPr>
    </w:p>
    <w:p w14:paraId="4879E7D9">
      <w:pPr>
        <w:rPr>
          <w:rFonts w:hint="default" w:asciiTheme="minorAscii" w:hAnsiTheme="minorAscii" w:eastAsiaTheme="minorHAnsi"/>
          <w:sz w:val="32"/>
          <w:szCs w:val="32"/>
        </w:rPr>
      </w:pPr>
    </w:p>
    <w:p w14:paraId="08D2BE46">
      <w:pPr>
        <w:rPr>
          <w:rFonts w:hint="default" w:asciiTheme="minorAscii" w:hAnsiTheme="minorAscii" w:eastAsiaTheme="minorHAnsi"/>
          <w:sz w:val="32"/>
          <w:szCs w:val="32"/>
        </w:rPr>
      </w:pPr>
    </w:p>
    <w:p w14:paraId="1EAC35BA">
      <w:pPr>
        <w:rPr>
          <w:rFonts w:hint="default" w:asciiTheme="minorAscii" w:hAnsiTheme="minorAscii" w:eastAsiaTheme="minorHAnsi"/>
          <w:sz w:val="32"/>
          <w:szCs w:val="32"/>
        </w:rPr>
      </w:pPr>
    </w:p>
    <w:p w14:paraId="7955D69A">
      <w:pPr>
        <w:rPr>
          <w:rFonts w:hint="default" w:asciiTheme="minorAscii" w:hAnsiTheme="minorAscii" w:eastAsiaTheme="minorHAnsi"/>
          <w:sz w:val="32"/>
          <w:szCs w:val="32"/>
        </w:rPr>
      </w:pPr>
    </w:p>
    <w:p w14:paraId="19D3E2A6">
      <w:pPr>
        <w:rPr>
          <w:rFonts w:hint="default" w:asciiTheme="minorAscii" w:hAnsiTheme="minorAscii" w:eastAsiaTheme="minorHAnsi"/>
          <w:sz w:val="32"/>
          <w:szCs w:val="32"/>
        </w:rPr>
      </w:pPr>
      <w:r>
        <w:rPr>
          <w:rFonts w:hint="default" w:eastAsia="等线" w:asciiTheme="minorAscii" w:hAnsiTheme="minorAscii"/>
        </w:rPr>
        <w:drawing>
          <wp:anchor distT="0" distB="0" distL="114300" distR="114300" simplePos="0" relativeHeight="251672576" behindDoc="0" locked="0" layoutInCell="1" allowOverlap="1">
            <wp:simplePos x="0" y="0"/>
            <wp:positionH relativeFrom="page">
              <wp:posOffset>-8890</wp:posOffset>
            </wp:positionH>
            <wp:positionV relativeFrom="paragraph">
              <wp:posOffset>-899795</wp:posOffset>
            </wp:positionV>
            <wp:extent cx="7593965" cy="10232390"/>
            <wp:effectExtent l="0" t="0" r="6985" b="16510"/>
            <wp:wrapNone/>
            <wp:docPr id="90"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90"/>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7593965" cy="10232390"/>
                    </a:xfrm>
                    <a:prstGeom prst="rect">
                      <a:avLst/>
                    </a:prstGeom>
                  </pic:spPr>
                </pic:pic>
              </a:graphicData>
            </a:graphic>
          </wp:anchor>
        </w:drawing>
      </w:r>
    </w:p>
    <w:p w14:paraId="71A1386E">
      <w:pPr>
        <w:rPr>
          <w:rFonts w:hint="default" w:asciiTheme="minorAscii" w:hAnsiTheme="minorAscii" w:eastAsiaTheme="minorHAnsi"/>
          <w:sz w:val="32"/>
          <w:szCs w:val="32"/>
        </w:rPr>
      </w:pPr>
    </w:p>
    <w:p w14:paraId="7B51F3AB">
      <w:pPr>
        <w:rPr>
          <w:rFonts w:hint="default" w:asciiTheme="minorAscii" w:hAnsiTheme="minorAscii" w:eastAsiaTheme="minorHAnsi"/>
          <w:sz w:val="32"/>
          <w:szCs w:val="32"/>
        </w:rPr>
      </w:pPr>
    </w:p>
    <w:p w14:paraId="5696601F">
      <w:pPr>
        <w:rPr>
          <w:rFonts w:hint="default" w:asciiTheme="minorAscii" w:hAnsiTheme="minorAscii" w:eastAsiaTheme="minorHAnsi"/>
          <w:sz w:val="32"/>
          <w:szCs w:val="32"/>
        </w:rPr>
      </w:pPr>
    </w:p>
    <w:p w14:paraId="759EF984">
      <w:pPr>
        <w:rPr>
          <w:rFonts w:hint="default" w:asciiTheme="minorAscii" w:hAnsiTheme="minorAscii" w:eastAsiaTheme="minorHAnsi"/>
          <w:sz w:val="32"/>
          <w:szCs w:val="32"/>
        </w:rPr>
      </w:pPr>
    </w:p>
    <w:p w14:paraId="7042EBC0">
      <w:pPr>
        <w:rPr>
          <w:rFonts w:hint="default" w:asciiTheme="minorAscii" w:hAnsiTheme="minorAscii" w:eastAsiaTheme="minorHAnsi"/>
          <w:sz w:val="32"/>
          <w:szCs w:val="32"/>
        </w:rPr>
      </w:pPr>
    </w:p>
    <w:p w14:paraId="3AD0940E">
      <w:pPr>
        <w:rPr>
          <w:rFonts w:hint="default" w:asciiTheme="minorAscii" w:hAnsiTheme="minorAscii" w:eastAsiaTheme="minorHAnsi"/>
          <w:sz w:val="32"/>
          <w:szCs w:val="32"/>
        </w:rPr>
      </w:pPr>
    </w:p>
    <w:p w14:paraId="28E1564A">
      <w:pPr>
        <w:rPr>
          <w:rFonts w:hint="default" w:asciiTheme="minorAscii" w:hAnsiTheme="minorAscii" w:eastAsiaTheme="minorHAnsi"/>
          <w:sz w:val="32"/>
          <w:szCs w:val="32"/>
        </w:rPr>
      </w:pPr>
    </w:p>
    <w:p w14:paraId="7197EE49">
      <w:pPr>
        <w:rPr>
          <w:rFonts w:hint="default" w:asciiTheme="minorAscii" w:hAnsiTheme="minorAscii" w:eastAsiaTheme="minorHAnsi"/>
          <w:sz w:val="32"/>
          <w:szCs w:val="32"/>
        </w:rPr>
      </w:pPr>
    </w:p>
    <w:p w14:paraId="48B69D6D">
      <w:pPr>
        <w:rPr>
          <w:rFonts w:hint="default" w:asciiTheme="minorAscii" w:hAnsiTheme="minorAscii" w:eastAsiaTheme="minorHAnsi"/>
          <w:sz w:val="32"/>
          <w:szCs w:val="32"/>
        </w:rPr>
      </w:pPr>
    </w:p>
    <w:p w14:paraId="4ED262C1">
      <w:pPr>
        <w:rPr>
          <w:rFonts w:hint="default" w:asciiTheme="minorAscii" w:hAnsiTheme="minorAscii" w:eastAsiaTheme="minorHAnsi"/>
          <w:sz w:val="32"/>
          <w:szCs w:val="32"/>
        </w:rPr>
      </w:pPr>
    </w:p>
    <w:p w14:paraId="37B3140D">
      <w:pPr>
        <w:rPr>
          <w:rFonts w:hint="default" w:asciiTheme="minorAscii" w:hAnsiTheme="minorAscii" w:eastAsiaTheme="minorHAnsi"/>
          <w:sz w:val="32"/>
          <w:szCs w:val="32"/>
        </w:rPr>
      </w:pPr>
    </w:p>
    <w:p w14:paraId="77E1246F">
      <w:pPr>
        <w:rPr>
          <w:rFonts w:hint="default" w:asciiTheme="minorAscii" w:hAnsiTheme="minorAscii" w:eastAsiaTheme="minorHAnsi"/>
          <w:sz w:val="32"/>
          <w:szCs w:val="32"/>
        </w:rPr>
      </w:pPr>
    </w:p>
    <w:p w14:paraId="7F4B9A6E">
      <w:pPr>
        <w:rPr>
          <w:rFonts w:hint="default" w:asciiTheme="minorAscii" w:hAnsiTheme="minorAscii" w:eastAsiaTheme="minorHAnsi"/>
          <w:sz w:val="32"/>
          <w:szCs w:val="32"/>
        </w:rPr>
      </w:pPr>
    </w:p>
    <w:p w14:paraId="7EFEF24C">
      <w:pPr>
        <w:rPr>
          <w:rFonts w:hint="default" w:asciiTheme="minorAscii" w:hAnsiTheme="minorAscii" w:eastAsiaTheme="minorHAnsi"/>
          <w:sz w:val="32"/>
          <w:szCs w:val="32"/>
        </w:rPr>
      </w:pPr>
    </w:p>
    <w:p w14:paraId="419F4F8D">
      <w:pPr>
        <w:rPr>
          <w:rFonts w:hint="default" w:asciiTheme="minorAscii" w:hAnsiTheme="minorAscii" w:eastAsiaTheme="minorHAnsi"/>
          <w:sz w:val="32"/>
          <w:szCs w:val="32"/>
        </w:rPr>
      </w:pPr>
    </w:p>
    <w:p w14:paraId="54F40421">
      <w:pPr>
        <w:pStyle w:val="2"/>
        <w:spacing w:line="360" w:lineRule="auto"/>
        <w:jc w:val="both"/>
        <w:rPr>
          <w:rFonts w:hint="default" w:asciiTheme="minorAscii" w:hAnsiTheme="minorAscii" w:eastAsiaTheme="minorHAnsi"/>
          <w:sz w:val="32"/>
          <w:szCs w:val="32"/>
        </w:rPr>
      </w:pPr>
      <w:r>
        <w:rPr>
          <w:rFonts w:hint="default" w:asciiTheme="minorAscii" w:hAnsiTheme="minorAscii" w:eastAsiaTheme="minorHAnsi"/>
          <w:sz w:val="32"/>
          <w:szCs w:val="32"/>
          <w:lang w:eastAsia="zh-CN"/>
        </w:rPr>
        <w:drawing>
          <wp:anchor distT="0" distB="0" distL="114300" distR="114300" simplePos="0" relativeHeight="251676672" behindDoc="0" locked="0" layoutInCell="1" allowOverlap="1">
            <wp:simplePos x="0" y="0"/>
            <wp:positionH relativeFrom="column">
              <wp:posOffset>-696595</wp:posOffset>
            </wp:positionH>
            <wp:positionV relativeFrom="paragraph">
              <wp:posOffset>-941070</wp:posOffset>
            </wp:positionV>
            <wp:extent cx="7565390" cy="10752455"/>
            <wp:effectExtent l="0" t="0" r="16510" b="10795"/>
            <wp:wrapNone/>
            <wp:docPr id="38" name="图片 38" descr="4cbe1bb0d5c0ca65e9fd971070c49b4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4cbe1bb0d5c0ca65e9fd971070c49b4e"/>
                    <pic:cNvPicPr>
                      <a:picLocks noChangeAspect="1"/>
                    </pic:cNvPicPr>
                  </pic:nvPicPr>
                  <pic:blipFill>
                    <a:blip r:embed="rId31"/>
                    <a:stretch>
                      <a:fillRect/>
                    </a:stretch>
                  </pic:blipFill>
                  <pic:spPr>
                    <a:xfrm>
                      <a:off x="0" y="0"/>
                      <a:ext cx="7565390" cy="10752455"/>
                    </a:xfrm>
                    <a:prstGeom prst="rect">
                      <a:avLst/>
                    </a:prstGeom>
                  </pic:spPr>
                </pic:pic>
              </a:graphicData>
            </a:graphic>
          </wp:anchor>
        </w:drawing>
      </w:r>
    </w:p>
    <w:p w14:paraId="5599F142">
      <w:pPr>
        <w:pStyle w:val="2"/>
        <w:tabs>
          <w:tab w:val="left" w:pos="211"/>
        </w:tabs>
        <w:spacing w:line="360" w:lineRule="auto"/>
        <w:jc w:val="left"/>
        <w:rPr>
          <w:rFonts w:hint="default" w:asciiTheme="minorAscii" w:hAnsiTheme="minorAscii" w:eastAsiaTheme="minorHAnsi"/>
          <w:sz w:val="32"/>
          <w:szCs w:val="32"/>
          <w:lang w:eastAsia="zh-CN"/>
        </w:rPr>
      </w:pPr>
      <w:r>
        <w:rPr>
          <w:rFonts w:hint="eastAsia" w:asciiTheme="minorAscii" w:hAnsiTheme="minorAscii" w:eastAsiaTheme="minorHAnsi"/>
          <w:sz w:val="32"/>
          <w:szCs w:val="32"/>
          <w:lang w:eastAsia="zh-CN"/>
        </w:rPr>
        <w:tab/>
      </w:r>
    </w:p>
    <w:p w14:paraId="480DF61B">
      <w:pPr>
        <w:pStyle w:val="2"/>
        <w:spacing w:line="360" w:lineRule="auto"/>
        <w:jc w:val="center"/>
        <w:rPr>
          <w:rFonts w:hint="default" w:asciiTheme="minorAscii" w:hAnsiTheme="minorAscii" w:eastAsiaTheme="minorHAnsi"/>
          <w:sz w:val="32"/>
          <w:szCs w:val="32"/>
        </w:rPr>
      </w:pPr>
    </w:p>
    <w:p w14:paraId="685A5D72">
      <w:pPr>
        <w:pStyle w:val="2"/>
        <w:spacing w:line="360" w:lineRule="auto"/>
        <w:jc w:val="center"/>
        <w:rPr>
          <w:rFonts w:hint="default" w:asciiTheme="minorAscii" w:hAnsiTheme="minorAscii" w:eastAsiaTheme="minorHAnsi"/>
          <w:sz w:val="32"/>
          <w:szCs w:val="32"/>
        </w:rPr>
      </w:pPr>
    </w:p>
    <w:p w14:paraId="1B8D8E25">
      <w:pPr>
        <w:pStyle w:val="2"/>
        <w:spacing w:line="360" w:lineRule="auto"/>
        <w:jc w:val="center"/>
        <w:rPr>
          <w:rFonts w:hint="default" w:asciiTheme="minorAscii" w:hAnsiTheme="minorAscii" w:eastAsiaTheme="minorHAnsi"/>
          <w:sz w:val="32"/>
          <w:szCs w:val="32"/>
        </w:rPr>
      </w:pPr>
    </w:p>
    <w:p w14:paraId="30288A75">
      <w:pPr>
        <w:pStyle w:val="2"/>
        <w:spacing w:line="360" w:lineRule="auto"/>
        <w:jc w:val="center"/>
        <w:rPr>
          <w:rFonts w:hint="default" w:asciiTheme="minorAscii" w:hAnsiTheme="minorAscii" w:eastAsiaTheme="minorHAnsi"/>
          <w:sz w:val="32"/>
          <w:szCs w:val="32"/>
        </w:rPr>
      </w:pPr>
    </w:p>
    <w:p w14:paraId="0D82BC1C">
      <w:pPr>
        <w:pStyle w:val="2"/>
        <w:spacing w:line="360" w:lineRule="auto"/>
        <w:jc w:val="center"/>
        <w:rPr>
          <w:rFonts w:hint="default" w:asciiTheme="minorAscii" w:hAnsiTheme="minorAscii" w:eastAsiaTheme="minorHAnsi"/>
          <w:sz w:val="32"/>
          <w:szCs w:val="32"/>
        </w:rPr>
      </w:pPr>
    </w:p>
    <w:p w14:paraId="7704EA00">
      <w:pPr>
        <w:pStyle w:val="2"/>
        <w:spacing w:line="360" w:lineRule="auto"/>
        <w:jc w:val="center"/>
        <w:rPr>
          <w:rFonts w:hint="default" w:asciiTheme="minorAscii" w:hAnsiTheme="minorAscii" w:eastAsiaTheme="minorHAnsi"/>
          <w:sz w:val="32"/>
          <w:szCs w:val="32"/>
        </w:rPr>
      </w:pPr>
    </w:p>
    <w:p w14:paraId="674540C1">
      <w:pPr>
        <w:pStyle w:val="2"/>
        <w:spacing w:line="360" w:lineRule="auto"/>
        <w:jc w:val="center"/>
        <w:rPr>
          <w:rFonts w:hint="default" w:asciiTheme="minorAscii" w:hAnsiTheme="minorAscii" w:eastAsiaTheme="minorHAnsi"/>
          <w:sz w:val="32"/>
          <w:szCs w:val="32"/>
        </w:rPr>
      </w:pPr>
    </w:p>
    <w:p w14:paraId="66ED1120">
      <w:pPr>
        <w:pStyle w:val="2"/>
        <w:spacing w:line="360" w:lineRule="auto"/>
        <w:jc w:val="center"/>
        <w:rPr>
          <w:rFonts w:hint="default" w:asciiTheme="minorAscii" w:hAnsiTheme="minorAscii" w:eastAsiaTheme="minorHAnsi"/>
          <w:sz w:val="32"/>
          <w:szCs w:val="32"/>
        </w:rPr>
      </w:pPr>
    </w:p>
    <w:p w14:paraId="68D4B58D">
      <w:pPr>
        <w:pStyle w:val="2"/>
        <w:spacing w:line="360" w:lineRule="auto"/>
        <w:jc w:val="center"/>
        <w:rPr>
          <w:rFonts w:hint="default" w:asciiTheme="minorAscii" w:hAnsiTheme="minorAscii" w:eastAsiaTheme="minorHAnsi"/>
          <w:sz w:val="32"/>
          <w:szCs w:val="32"/>
        </w:rPr>
      </w:pPr>
    </w:p>
    <w:p w14:paraId="60249219">
      <w:pPr>
        <w:pStyle w:val="2"/>
        <w:spacing w:line="360" w:lineRule="auto"/>
        <w:jc w:val="center"/>
        <w:rPr>
          <w:rFonts w:hint="default" w:asciiTheme="minorAscii" w:hAnsiTheme="minorAscii" w:eastAsiaTheme="minorHAnsi"/>
          <w:sz w:val="32"/>
          <w:szCs w:val="32"/>
        </w:rPr>
      </w:pPr>
    </w:p>
    <w:p w14:paraId="474701C2">
      <w:pPr>
        <w:pStyle w:val="2"/>
        <w:spacing w:line="360" w:lineRule="auto"/>
        <w:jc w:val="center"/>
        <w:rPr>
          <w:rFonts w:hint="default" w:asciiTheme="minorAscii" w:hAnsiTheme="minorAscii" w:eastAsiaTheme="minorHAnsi"/>
          <w:sz w:val="32"/>
          <w:szCs w:val="32"/>
        </w:rPr>
      </w:pPr>
    </w:p>
    <w:p w14:paraId="3537E438">
      <w:pPr>
        <w:pStyle w:val="2"/>
        <w:spacing w:line="360" w:lineRule="auto"/>
        <w:jc w:val="center"/>
        <w:rPr>
          <w:rFonts w:hint="default" w:asciiTheme="minorAscii" w:hAnsiTheme="minorAscii" w:eastAsiaTheme="minorHAnsi"/>
          <w:sz w:val="32"/>
          <w:szCs w:val="32"/>
        </w:rPr>
      </w:pPr>
    </w:p>
    <w:p w14:paraId="34DD08DD">
      <w:pPr>
        <w:pStyle w:val="2"/>
        <w:spacing w:line="360" w:lineRule="auto"/>
        <w:jc w:val="center"/>
        <w:rPr>
          <w:rFonts w:hint="default" w:asciiTheme="minorAscii" w:hAnsiTheme="minorAscii" w:eastAsiaTheme="minorHAnsi"/>
          <w:sz w:val="32"/>
          <w:szCs w:val="32"/>
        </w:rPr>
      </w:pPr>
    </w:p>
    <w:p w14:paraId="249B8F75">
      <w:pPr>
        <w:pStyle w:val="2"/>
        <w:spacing w:line="360" w:lineRule="auto"/>
        <w:jc w:val="center"/>
        <w:rPr>
          <w:rFonts w:hint="eastAsia" w:asciiTheme="minorAscii" w:hAnsiTheme="minorAscii" w:eastAsiaTheme="minorHAnsi"/>
          <w:sz w:val="32"/>
          <w:szCs w:val="32"/>
          <w:lang w:eastAsia="zh-CN"/>
        </w:rPr>
      </w:pPr>
      <w:r>
        <w:rPr>
          <w:rFonts w:hint="eastAsia" w:asciiTheme="minorAscii" w:hAnsiTheme="minorAscii" w:eastAsiaTheme="minorHAnsi"/>
          <w:sz w:val="32"/>
          <w:szCs w:val="32"/>
          <w:lang w:eastAsia="zh-CN"/>
        </w:rPr>
        <w:drawing>
          <wp:anchor distT="0" distB="0" distL="114300" distR="114300" simplePos="0" relativeHeight="251677696" behindDoc="0" locked="0" layoutInCell="1" allowOverlap="1">
            <wp:simplePos x="0" y="0"/>
            <wp:positionH relativeFrom="column">
              <wp:posOffset>-692785</wp:posOffset>
            </wp:positionH>
            <wp:positionV relativeFrom="paragraph">
              <wp:posOffset>-1610995</wp:posOffset>
            </wp:positionV>
            <wp:extent cx="7616825" cy="10771505"/>
            <wp:effectExtent l="0" t="0" r="3175" b="10795"/>
            <wp:wrapNone/>
            <wp:docPr id="42" name="图片 42" descr="d70e4e63f14093eccb4cd70fd93c04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d70e4e63f14093eccb4cd70fd93c04c0"/>
                    <pic:cNvPicPr>
                      <a:picLocks noChangeAspect="1"/>
                    </pic:cNvPicPr>
                  </pic:nvPicPr>
                  <pic:blipFill>
                    <a:blip r:embed="rId32"/>
                    <a:stretch>
                      <a:fillRect/>
                    </a:stretch>
                  </pic:blipFill>
                  <pic:spPr>
                    <a:xfrm>
                      <a:off x="0" y="0"/>
                      <a:ext cx="7616825" cy="10771505"/>
                    </a:xfrm>
                    <a:prstGeom prst="rect">
                      <a:avLst/>
                    </a:prstGeom>
                  </pic:spPr>
                </pic:pic>
              </a:graphicData>
            </a:graphic>
          </wp:anchor>
        </w:drawing>
      </w:r>
    </w:p>
    <w:p w14:paraId="62C55B5A">
      <w:pPr>
        <w:pStyle w:val="2"/>
        <w:spacing w:line="360" w:lineRule="auto"/>
        <w:jc w:val="center"/>
        <w:rPr>
          <w:rFonts w:hint="default" w:asciiTheme="minorAscii" w:hAnsiTheme="minorAscii" w:eastAsiaTheme="minorHAnsi"/>
          <w:sz w:val="32"/>
          <w:szCs w:val="32"/>
          <w:lang w:eastAsia="zh-CN"/>
        </w:rPr>
      </w:pPr>
    </w:p>
    <w:p w14:paraId="7DD1F2DA">
      <w:pPr>
        <w:pStyle w:val="2"/>
        <w:spacing w:line="360" w:lineRule="auto"/>
        <w:jc w:val="center"/>
        <w:rPr>
          <w:rFonts w:hint="default" w:asciiTheme="minorAscii" w:hAnsiTheme="minorAscii" w:eastAsiaTheme="minorHAnsi"/>
          <w:sz w:val="32"/>
          <w:szCs w:val="32"/>
        </w:rPr>
      </w:pPr>
    </w:p>
    <w:p w14:paraId="2C16A2DC">
      <w:pPr>
        <w:pStyle w:val="2"/>
        <w:spacing w:line="360" w:lineRule="auto"/>
        <w:jc w:val="center"/>
        <w:rPr>
          <w:rFonts w:hint="eastAsia" w:asciiTheme="minorAscii" w:hAnsiTheme="minorAscii" w:eastAsiaTheme="minorHAnsi"/>
          <w:sz w:val="32"/>
          <w:szCs w:val="32"/>
          <w:lang w:eastAsia="zh-CN"/>
        </w:rPr>
      </w:pPr>
    </w:p>
    <w:p w14:paraId="63F4E0C5">
      <w:pPr>
        <w:pStyle w:val="2"/>
        <w:spacing w:line="360" w:lineRule="auto"/>
        <w:jc w:val="center"/>
        <w:rPr>
          <w:rFonts w:hint="default" w:asciiTheme="minorAscii" w:hAnsiTheme="minorAscii" w:eastAsiaTheme="minorHAnsi"/>
          <w:sz w:val="32"/>
          <w:szCs w:val="32"/>
        </w:rPr>
      </w:pPr>
    </w:p>
    <w:p w14:paraId="01AD8284">
      <w:pPr>
        <w:pStyle w:val="2"/>
        <w:spacing w:line="360" w:lineRule="auto"/>
        <w:jc w:val="center"/>
        <w:rPr>
          <w:rFonts w:hint="default" w:asciiTheme="minorAscii" w:hAnsiTheme="minorAscii" w:eastAsiaTheme="minorHAnsi"/>
          <w:sz w:val="32"/>
          <w:szCs w:val="32"/>
        </w:rPr>
      </w:pPr>
    </w:p>
    <w:p w14:paraId="5689C00A">
      <w:pPr>
        <w:rPr>
          <w:rFonts w:hint="default" w:asciiTheme="minorAscii" w:hAnsiTheme="minorAscii" w:eastAsiaTheme="minorHAnsi"/>
          <w:sz w:val="32"/>
          <w:szCs w:val="32"/>
        </w:rPr>
      </w:pPr>
    </w:p>
    <w:p w14:paraId="4D6180A7">
      <w:pPr>
        <w:rPr>
          <w:rFonts w:hint="default" w:asciiTheme="minorAscii" w:hAnsiTheme="minorAscii" w:eastAsiaTheme="minorHAnsi"/>
          <w:sz w:val="32"/>
          <w:szCs w:val="32"/>
        </w:rPr>
      </w:pPr>
    </w:p>
    <w:p w14:paraId="6F2D463A">
      <w:pPr>
        <w:pStyle w:val="2"/>
        <w:spacing w:line="360" w:lineRule="auto"/>
        <w:jc w:val="center"/>
        <w:rPr>
          <w:rFonts w:hint="default" w:asciiTheme="minorAscii" w:hAnsiTheme="minorAscii" w:eastAsiaTheme="minorHAnsi"/>
          <w:sz w:val="32"/>
          <w:szCs w:val="32"/>
        </w:rPr>
      </w:pPr>
    </w:p>
    <w:p w14:paraId="633390D7">
      <w:pPr>
        <w:rPr>
          <w:rFonts w:hint="default" w:asciiTheme="minorAscii" w:hAnsiTheme="minorAscii" w:eastAsiaTheme="minorHAnsi"/>
          <w:sz w:val="32"/>
          <w:szCs w:val="32"/>
        </w:rPr>
      </w:pPr>
    </w:p>
    <w:p w14:paraId="158E753D">
      <w:pPr>
        <w:rPr>
          <w:rFonts w:hint="default" w:asciiTheme="minorAscii" w:hAnsiTheme="minorAscii" w:eastAsiaTheme="minorHAnsi"/>
          <w:sz w:val="32"/>
          <w:szCs w:val="32"/>
        </w:rPr>
      </w:pPr>
    </w:p>
    <w:p w14:paraId="54381CEF">
      <w:pPr>
        <w:pStyle w:val="2"/>
        <w:spacing w:line="360" w:lineRule="auto"/>
        <w:jc w:val="center"/>
        <w:rPr>
          <w:rFonts w:hint="default" w:asciiTheme="minorAscii" w:hAnsiTheme="minorAscii" w:eastAsiaTheme="minorHAnsi"/>
          <w:sz w:val="32"/>
          <w:szCs w:val="32"/>
        </w:rPr>
      </w:pPr>
    </w:p>
    <w:p w14:paraId="14BBA602">
      <w:pPr>
        <w:rPr>
          <w:rFonts w:hint="default" w:asciiTheme="minorAscii" w:hAnsiTheme="minorAscii" w:eastAsiaTheme="minorHAnsi"/>
          <w:sz w:val="32"/>
          <w:szCs w:val="32"/>
        </w:rPr>
      </w:pPr>
    </w:p>
    <w:p w14:paraId="4C4C02C6">
      <w:pPr>
        <w:rPr>
          <w:rFonts w:hint="default" w:asciiTheme="minorAscii" w:hAnsiTheme="minorAscii" w:eastAsiaTheme="minorHAnsi"/>
          <w:sz w:val="32"/>
          <w:szCs w:val="32"/>
        </w:rPr>
      </w:pPr>
    </w:p>
    <w:p w14:paraId="31772899">
      <w:pPr>
        <w:pStyle w:val="2"/>
        <w:spacing w:line="360" w:lineRule="auto"/>
        <w:jc w:val="center"/>
        <w:rPr>
          <w:rFonts w:hint="default" w:asciiTheme="minorAscii" w:hAnsiTheme="minorAscii" w:eastAsiaTheme="minorHAnsi"/>
          <w:sz w:val="32"/>
          <w:szCs w:val="32"/>
        </w:rPr>
      </w:pPr>
    </w:p>
    <w:p w14:paraId="246F3720">
      <w:pPr>
        <w:pStyle w:val="2"/>
        <w:spacing w:line="360" w:lineRule="auto"/>
        <w:jc w:val="center"/>
        <w:rPr>
          <w:rFonts w:hint="default" w:asciiTheme="minorAscii" w:hAnsiTheme="minorAscii" w:eastAsiaTheme="minorHAnsi"/>
          <w:sz w:val="32"/>
          <w:szCs w:val="32"/>
        </w:rPr>
      </w:pPr>
    </w:p>
    <w:p w14:paraId="648CF061">
      <w:pPr>
        <w:rPr>
          <w:rFonts w:hint="default" w:asciiTheme="minorAscii" w:hAnsiTheme="minorAscii" w:eastAsiaTheme="minorHAnsi"/>
          <w:sz w:val="32"/>
          <w:szCs w:val="32"/>
        </w:rPr>
      </w:pPr>
    </w:p>
    <w:p w14:paraId="58BFFFCA">
      <w:pPr>
        <w:rPr>
          <w:rFonts w:hint="default" w:asciiTheme="minorAscii" w:hAnsiTheme="minorAscii" w:eastAsiaTheme="minorHAnsi"/>
          <w:sz w:val="32"/>
          <w:szCs w:val="32"/>
        </w:rPr>
      </w:pPr>
    </w:p>
    <w:p w14:paraId="65E5C40F">
      <w:pPr>
        <w:pStyle w:val="27"/>
        <w:ind w:firstLine="0" w:firstLineChars="0"/>
        <w:rPr>
          <w:rFonts w:hint="default" w:eastAsia="等线" w:asciiTheme="minorAscii" w:hAnsiTheme="minorAscii"/>
        </w:rPr>
      </w:pPr>
    </w:p>
    <w:p w14:paraId="4270025A">
      <w:pPr>
        <w:pStyle w:val="27"/>
        <w:ind w:firstLine="0" w:firstLineChars="0"/>
        <w:jc w:val="center"/>
        <w:rPr>
          <w:rFonts w:hint="default" w:eastAsia="等线" w:asciiTheme="minorAscii" w:hAnsiTheme="minorAscii"/>
        </w:rPr>
      </w:pPr>
    </w:p>
    <w:p w14:paraId="444CF98E">
      <w:pPr>
        <w:pStyle w:val="27"/>
        <w:ind w:firstLine="0" w:firstLineChars="0"/>
        <w:jc w:val="center"/>
        <w:rPr>
          <w:rFonts w:hint="default" w:eastAsia="等线" w:asciiTheme="minorAscii" w:hAnsiTheme="minorAscii"/>
        </w:rPr>
      </w:pPr>
    </w:p>
    <w:p w14:paraId="33C46151">
      <w:pPr>
        <w:pStyle w:val="27"/>
        <w:ind w:firstLine="0" w:firstLineChars="0"/>
        <w:jc w:val="center"/>
        <w:rPr>
          <w:rFonts w:hint="default" w:eastAsia="等线" w:asciiTheme="minorAscii" w:hAnsiTheme="minorAscii"/>
        </w:rPr>
      </w:pPr>
      <w:r>
        <w:rPr>
          <w:rFonts w:hint="default" w:eastAsia="等线" w:asciiTheme="minorAscii" w:hAnsiTheme="minorAscii"/>
        </w:rPr>
        <w:drawing>
          <wp:inline distT="0" distB="0" distL="0" distR="0">
            <wp:extent cx="2251710" cy="2251710"/>
            <wp:effectExtent l="0" t="0" r="15240" b="15240"/>
            <wp:docPr id="97" name="图片 97" descr="D:\工作文档\工作\公众号发布\公众号二维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97" descr="D:\工作文档\工作\公众号发布\公众号二维码.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a:xfrm>
                      <a:off x="0" y="0"/>
                      <a:ext cx="2257365" cy="2257365"/>
                    </a:xfrm>
                    <a:prstGeom prst="rect">
                      <a:avLst/>
                    </a:prstGeom>
                    <a:noFill/>
                    <a:ln>
                      <a:noFill/>
                    </a:ln>
                  </pic:spPr>
                </pic:pic>
              </a:graphicData>
            </a:graphic>
          </wp:inline>
        </w:drawing>
      </w:r>
    </w:p>
    <w:p w14:paraId="2F8A4C68">
      <w:pPr>
        <w:pStyle w:val="27"/>
        <w:ind w:firstLine="0" w:firstLineChars="0"/>
        <w:rPr>
          <w:rFonts w:hint="default" w:eastAsia="等线" w:asciiTheme="minorAscii" w:hAnsiTheme="minorAscii"/>
        </w:rPr>
      </w:pPr>
    </w:p>
    <w:p w14:paraId="7A42FD37">
      <w:pPr>
        <w:pStyle w:val="27"/>
        <w:ind w:firstLine="0" w:firstLineChars="0"/>
        <w:rPr>
          <w:rFonts w:hint="default" w:eastAsia="等线" w:asciiTheme="minorAscii" w:hAnsiTheme="minorAscii"/>
        </w:rPr>
      </w:pPr>
    </w:p>
    <w:p w14:paraId="6B6D7702">
      <w:pPr>
        <w:pStyle w:val="27"/>
        <w:ind w:firstLine="0" w:firstLineChars="0"/>
        <w:rPr>
          <w:rFonts w:hint="default" w:eastAsia="等线" w:asciiTheme="minorAscii" w:hAnsiTheme="minorAscii"/>
        </w:rPr>
      </w:pPr>
    </w:p>
    <w:p w14:paraId="022A2F8C">
      <w:pPr>
        <w:pStyle w:val="27"/>
        <w:ind w:firstLine="0" w:firstLineChars="0"/>
        <w:rPr>
          <w:rFonts w:hint="default" w:eastAsia="等线" w:asciiTheme="minorAscii" w:hAnsiTheme="minorAscii"/>
        </w:rPr>
      </w:pPr>
    </w:p>
    <w:p w14:paraId="7A34D73A">
      <w:pPr>
        <w:pStyle w:val="27"/>
        <w:ind w:firstLine="0" w:firstLineChars="0"/>
        <w:rPr>
          <w:rFonts w:hint="default" w:eastAsia="等线" w:asciiTheme="minorAscii" w:hAnsiTheme="minorAscii"/>
          <w:sz w:val="22"/>
        </w:rPr>
      </w:pPr>
      <w:r>
        <w:rPr>
          <w:rFonts w:hint="default" w:eastAsia="等线" w:asciiTheme="minorAscii" w:hAnsiTheme="minorAscii"/>
          <w:sz w:val="22"/>
        </w:rPr>
        <w:t>大赛秘书处</w:t>
      </w:r>
    </w:p>
    <w:p w14:paraId="5D922F38">
      <w:pPr>
        <w:pStyle w:val="27"/>
        <w:ind w:firstLine="0" w:firstLineChars="0"/>
        <w:rPr>
          <w:rFonts w:hint="default" w:eastAsia="等线" w:asciiTheme="minorAscii" w:hAnsiTheme="minorAscii"/>
          <w:sz w:val="22"/>
        </w:rPr>
      </w:pPr>
      <w:r>
        <w:rPr>
          <w:rFonts w:hint="default" w:eastAsia="等线" w:asciiTheme="minorAscii" w:hAnsiTheme="minorAscii"/>
          <w:spacing w:val="220"/>
          <w:kern w:val="0"/>
          <w:sz w:val="22"/>
          <w:fitText w:val="880" w:id="2104185621"/>
        </w:rPr>
        <w:t>地</w:t>
      </w:r>
      <w:r>
        <w:rPr>
          <w:rFonts w:hint="default" w:eastAsia="等线" w:asciiTheme="minorAscii" w:hAnsiTheme="minorAscii"/>
          <w:spacing w:val="0"/>
          <w:kern w:val="0"/>
          <w:sz w:val="22"/>
          <w:fitText w:val="880" w:id="2104185621"/>
        </w:rPr>
        <w:t>址</w:t>
      </w:r>
      <w:r>
        <w:rPr>
          <w:rFonts w:hint="default" w:eastAsia="等线" w:asciiTheme="minorAscii" w:hAnsiTheme="minorAscii"/>
          <w:sz w:val="22"/>
        </w:rPr>
        <w:t>：北京市朝阳区北三环东路15号北京化工大学</w:t>
      </w:r>
    </w:p>
    <w:p w14:paraId="3A2E5532">
      <w:pPr>
        <w:pStyle w:val="27"/>
        <w:ind w:firstLine="0" w:firstLineChars="0"/>
        <w:rPr>
          <w:rFonts w:hint="default" w:eastAsia="等线" w:asciiTheme="minorAscii" w:hAnsiTheme="minorAscii"/>
          <w:sz w:val="22"/>
        </w:rPr>
      </w:pPr>
      <w:r>
        <w:rPr>
          <w:rFonts w:hint="default" w:eastAsia="等线" w:asciiTheme="minorAscii" w:hAnsiTheme="minorAscii"/>
          <w:sz w:val="22"/>
        </w:rPr>
        <w:t>联系电话：15801122380</w:t>
      </w:r>
    </w:p>
    <w:p w14:paraId="604BB90B">
      <w:pPr>
        <w:pStyle w:val="27"/>
        <w:ind w:firstLine="0" w:firstLineChars="0"/>
        <w:rPr>
          <w:rFonts w:hint="default" w:eastAsia="等线" w:asciiTheme="minorAscii" w:hAnsiTheme="minorAscii"/>
          <w:sz w:val="22"/>
        </w:rPr>
      </w:pPr>
      <w:r>
        <w:rPr>
          <w:rFonts w:hint="default" w:eastAsia="等线" w:asciiTheme="minorAscii" w:hAnsiTheme="minorAscii"/>
          <w:sz w:val="22"/>
        </w:rPr>
        <w:t>大赛邮箱：</w:t>
      </w:r>
      <w:r>
        <w:rPr>
          <w:rFonts w:hint="default" w:asciiTheme="minorAscii" w:hAnsiTheme="minorAscii"/>
        </w:rPr>
        <w:fldChar w:fldCharType="begin"/>
      </w:r>
      <w:r>
        <w:rPr>
          <w:rFonts w:hint="default" w:asciiTheme="minorAscii" w:hAnsiTheme="minorAscii"/>
        </w:rPr>
        <w:instrText xml:space="preserve"> HYPERLINK "mailto:siemenscup@163.com" </w:instrText>
      </w:r>
      <w:r>
        <w:rPr>
          <w:rFonts w:hint="default" w:asciiTheme="minorAscii" w:hAnsiTheme="minorAscii"/>
        </w:rPr>
        <w:fldChar w:fldCharType="separate"/>
      </w:r>
      <w:r>
        <w:rPr>
          <w:rStyle w:val="22"/>
          <w:rFonts w:hint="default" w:eastAsia="等线" w:asciiTheme="minorAscii" w:hAnsiTheme="minorAscii"/>
          <w:sz w:val="22"/>
        </w:rPr>
        <w:t>siemenscup@163.com</w:t>
      </w:r>
      <w:r>
        <w:rPr>
          <w:rStyle w:val="22"/>
          <w:rFonts w:hint="default" w:eastAsia="等线" w:asciiTheme="minorAscii" w:hAnsiTheme="minorAscii"/>
          <w:sz w:val="22"/>
        </w:rPr>
        <w:fldChar w:fldCharType="end"/>
      </w:r>
    </w:p>
    <w:p w14:paraId="75BFAC83">
      <w:pPr>
        <w:rPr>
          <w:rFonts w:hint="default" w:asciiTheme="minorAscii" w:hAnsiTheme="minorAscii" w:eastAsiaTheme="minorHAnsi"/>
          <w:sz w:val="32"/>
          <w:szCs w:val="32"/>
        </w:rPr>
      </w:pPr>
    </w:p>
    <w:p w14:paraId="7CA08542">
      <w:pPr>
        <w:pStyle w:val="2"/>
        <w:spacing w:line="360" w:lineRule="auto"/>
        <w:jc w:val="center"/>
        <w:rPr>
          <w:rFonts w:hint="default" w:asciiTheme="minorAscii" w:hAnsiTheme="minorAscii" w:eastAsiaTheme="minorHAnsi"/>
          <w:sz w:val="32"/>
          <w:szCs w:val="32"/>
          <w:lang w:val="en-US"/>
        </w:rPr>
      </w:pPr>
    </w:p>
    <w:p w14:paraId="3D089755">
      <w:pPr>
        <w:pStyle w:val="2"/>
        <w:spacing w:line="360" w:lineRule="auto"/>
        <w:jc w:val="center"/>
        <w:rPr>
          <w:rFonts w:hint="default" w:asciiTheme="minorAscii" w:hAnsiTheme="minorAscii" w:eastAsiaTheme="minorHAnsi"/>
          <w:sz w:val="32"/>
          <w:szCs w:val="32"/>
          <w:lang w:val="en-US"/>
        </w:rPr>
      </w:pPr>
    </w:p>
    <w:p w14:paraId="7D3A4F01">
      <w:pPr>
        <w:pStyle w:val="27"/>
        <w:ind w:firstLine="0" w:firstLineChars="0"/>
        <w:rPr>
          <w:rFonts w:ascii="等线" w:hAnsi="等线" w:eastAsia="等线"/>
        </w:rPr>
      </w:pPr>
    </w:p>
    <w:sectPr>
      <w:pgSz w:w="11906" w:h="16838"/>
      <w:pgMar w:top="1440" w:right="1080" w:bottom="1440" w:left="1080" w:header="851" w:footer="992" w:gutter="0"/>
      <w:cols w:space="425" w:num="1"/>
      <w:docGrid w:type="line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E0D19C">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EE8551">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BECBB3">
    <w:pPr>
      <w:pStyle w:val="1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33602089"/>
      <w:docPartObj>
        <w:docPartGallery w:val="autotext"/>
      </w:docPartObj>
    </w:sdtPr>
    <w:sdtContent>
      <w:p w14:paraId="0C613DE6">
        <w:pPr>
          <w:pStyle w:val="10"/>
          <w:jc w:val="center"/>
        </w:pPr>
        <w:r>
          <w:fldChar w:fldCharType="begin"/>
        </w:r>
        <w:r>
          <w:instrText xml:space="preserve">PAGE   \* MERGEFORMAT</w:instrText>
        </w:r>
        <w:r>
          <w:fldChar w:fldCharType="separate"/>
        </w:r>
        <w:r>
          <w:rPr>
            <w:lang w:val="zh-CN"/>
          </w:rPr>
          <w:t>17</w:t>
        </w:r>
        <w:r>
          <w:fldChar w:fldCharType="end"/>
        </w:r>
      </w:p>
    </w:sdtContent>
  </w:sdt>
  <w:p w14:paraId="78E8E404">
    <w:pPr>
      <w:pStyle w:val="1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866A95">
    <w:pPr>
      <w:pStyle w:val="10"/>
      <w:jc w:val="center"/>
    </w:pPr>
    <w: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7" name="文本框 10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179E1F">
                          <w:pPr>
                            <w:pStyle w:val="10"/>
                          </w:pPr>
                          <w:r>
                            <w:fldChar w:fldCharType="begin"/>
                          </w:r>
                          <w:r>
                            <w:instrText xml:space="preserve"> PAGE  \* MERGEFORMAT </w:instrText>
                          </w:r>
                          <w:r>
                            <w:fldChar w:fldCharType="separate"/>
                          </w:r>
                          <w:r>
                            <w:t>45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v8lcEtAgAAWQ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Hv8lcEtAgAAWQQAAA4AAAAAAAAAAQAgAAAAHwEAAGRycy9lMm9Eb2MueG1sUEsFBgAAAAAG&#10;AAYAWQEAAL4FAAAAAA==&#10;">
              <v:fill on="f" focussize="0,0"/>
              <v:stroke on="f" weight="0.5pt"/>
              <v:imagedata o:title=""/>
              <o:lock v:ext="edit" aspectratio="f"/>
              <v:textbox inset="0mm,0mm,0mm,0mm" style="mso-fit-shape-to-text:t;">
                <w:txbxContent>
                  <w:p w14:paraId="3C179E1F">
                    <w:pPr>
                      <w:pStyle w:val="10"/>
                    </w:pPr>
                    <w:r>
                      <w:fldChar w:fldCharType="begin"/>
                    </w:r>
                    <w:r>
                      <w:instrText xml:space="preserve"> PAGE  \* MERGEFORMAT </w:instrText>
                    </w:r>
                    <w:r>
                      <w:fldChar w:fldCharType="separate"/>
                    </w:r>
                    <w:r>
                      <w:t>45</w:t>
                    </w:r>
                    <w:r>
                      <w:fldChar w:fldCharType="end"/>
                    </w:r>
                  </w:p>
                </w:txbxContent>
              </v:textbox>
            </v:shape>
          </w:pict>
        </mc:Fallback>
      </mc:AlternateContent>
    </w: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4" name="文本框 10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275986">
                          <w:pPr>
                            <w:pStyle w:val="10"/>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kc4SYtAgAAWQ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Ekc4SYtAgAAWQQAAA4AAAAAAAAAAQAgAAAAHwEAAGRycy9lMm9Eb2MueG1sUEsFBgAAAAAG&#10;AAYAWQEAAL4FAAAAAA==&#10;">
              <v:fill on="f" focussize="0,0"/>
              <v:stroke on="f" weight="0.5pt"/>
              <v:imagedata o:title=""/>
              <o:lock v:ext="edit" aspectratio="f"/>
              <v:textbox inset="0mm,0mm,0mm,0mm" style="mso-fit-shape-to-text:t;">
                <w:txbxContent>
                  <w:p w14:paraId="3B275986">
                    <w:pPr>
                      <w:pStyle w:val="10"/>
                    </w:pPr>
                  </w:p>
                </w:txbxContent>
              </v:textbox>
            </v:shape>
          </w:pict>
        </mc:Fallback>
      </mc:AlternateContent>
    </w:r>
  </w:p>
  <w:p w14:paraId="5BF334C6">
    <w:pPr>
      <w:pStyle w:val="1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00" w:lineRule="auto"/>
      </w:pPr>
      <w:r>
        <w:separator/>
      </w:r>
    </w:p>
  </w:footnote>
  <w:footnote w:type="continuationSeparator" w:id="1">
    <w:p>
      <w:pPr>
        <w:spacing w:line="30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9F36423"/>
    <w:multiLevelType w:val="multilevel"/>
    <w:tmpl w:val="F9F36423"/>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42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1F95FCE"/>
    <w:multiLevelType w:val="multilevel"/>
    <w:tmpl w:val="01F95FCE"/>
    <w:lvl w:ilvl="0" w:tentative="0">
      <w:start w:val="1"/>
      <w:numFmt w:val="decimal"/>
      <w:lvlText w:val="%1)"/>
      <w:lvlJc w:val="left"/>
      <w:pPr>
        <w:ind w:left="900" w:hanging="480"/>
      </w:pPr>
      <w:rPr>
        <w:rFonts w:hint="default"/>
      </w:rPr>
    </w:lvl>
    <w:lvl w:ilvl="1" w:tentative="0">
      <w:start w:val="1"/>
      <w:numFmt w:val="bullet"/>
      <w:lvlText w:val=""/>
      <w:lvlJc w:val="left"/>
      <w:pPr>
        <w:ind w:left="1380" w:hanging="480"/>
      </w:pPr>
      <w:rPr>
        <w:rFonts w:hint="default" w:ascii="Wingdings" w:hAnsi="Wingdings"/>
      </w:rPr>
    </w:lvl>
    <w:lvl w:ilvl="2" w:tentative="0">
      <w:start w:val="1"/>
      <w:numFmt w:val="bullet"/>
      <w:lvlText w:val=""/>
      <w:lvlJc w:val="left"/>
      <w:pPr>
        <w:ind w:left="1860" w:hanging="480"/>
      </w:pPr>
      <w:rPr>
        <w:rFonts w:hint="default" w:ascii="Wingdings" w:hAnsi="Wingdings"/>
      </w:rPr>
    </w:lvl>
    <w:lvl w:ilvl="3" w:tentative="0">
      <w:start w:val="1"/>
      <w:numFmt w:val="bullet"/>
      <w:lvlText w:val=""/>
      <w:lvlJc w:val="left"/>
      <w:pPr>
        <w:ind w:left="2340" w:hanging="480"/>
      </w:pPr>
      <w:rPr>
        <w:rFonts w:hint="default" w:ascii="Wingdings" w:hAnsi="Wingdings"/>
      </w:rPr>
    </w:lvl>
    <w:lvl w:ilvl="4" w:tentative="0">
      <w:start w:val="1"/>
      <w:numFmt w:val="bullet"/>
      <w:lvlText w:val=""/>
      <w:lvlJc w:val="left"/>
      <w:pPr>
        <w:ind w:left="2820" w:hanging="480"/>
      </w:pPr>
      <w:rPr>
        <w:rFonts w:hint="default" w:ascii="Wingdings" w:hAnsi="Wingdings"/>
      </w:rPr>
    </w:lvl>
    <w:lvl w:ilvl="5" w:tentative="0">
      <w:start w:val="1"/>
      <w:numFmt w:val="bullet"/>
      <w:lvlText w:val=""/>
      <w:lvlJc w:val="left"/>
      <w:pPr>
        <w:ind w:left="3300" w:hanging="480"/>
      </w:pPr>
      <w:rPr>
        <w:rFonts w:hint="default" w:ascii="Wingdings" w:hAnsi="Wingdings"/>
      </w:rPr>
    </w:lvl>
    <w:lvl w:ilvl="6" w:tentative="0">
      <w:start w:val="1"/>
      <w:numFmt w:val="bullet"/>
      <w:lvlText w:val=""/>
      <w:lvlJc w:val="left"/>
      <w:pPr>
        <w:ind w:left="3780" w:hanging="480"/>
      </w:pPr>
      <w:rPr>
        <w:rFonts w:hint="default" w:ascii="Wingdings" w:hAnsi="Wingdings"/>
      </w:rPr>
    </w:lvl>
    <w:lvl w:ilvl="7" w:tentative="0">
      <w:start w:val="1"/>
      <w:numFmt w:val="bullet"/>
      <w:lvlText w:val=""/>
      <w:lvlJc w:val="left"/>
      <w:pPr>
        <w:ind w:left="4260" w:hanging="480"/>
      </w:pPr>
      <w:rPr>
        <w:rFonts w:hint="default" w:ascii="Wingdings" w:hAnsi="Wingdings"/>
      </w:rPr>
    </w:lvl>
    <w:lvl w:ilvl="8" w:tentative="0">
      <w:start w:val="1"/>
      <w:numFmt w:val="bullet"/>
      <w:lvlText w:val=""/>
      <w:lvlJc w:val="left"/>
      <w:pPr>
        <w:ind w:left="4740" w:hanging="480"/>
      </w:pPr>
      <w:rPr>
        <w:rFonts w:hint="default" w:ascii="Wingdings" w:hAnsi="Wingdings"/>
      </w:rPr>
    </w:lvl>
  </w:abstractNum>
  <w:abstractNum w:abstractNumId="2">
    <w:nsid w:val="0F8BBE56"/>
    <w:multiLevelType w:val="multilevel"/>
    <w:tmpl w:val="0F8BBE56"/>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
    <w:nsid w:val="1D726298"/>
    <w:multiLevelType w:val="multilevel"/>
    <w:tmpl w:val="1D726298"/>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1EE32646"/>
    <w:multiLevelType w:val="multilevel"/>
    <w:tmpl w:val="1EE32646"/>
    <w:lvl w:ilvl="0" w:tentative="0">
      <w:start w:val="1"/>
      <w:numFmt w:val="chineseCountingThousand"/>
      <w:lvlText w:val="%1、"/>
      <w:lvlJc w:val="left"/>
      <w:pPr>
        <w:ind w:left="420" w:hanging="420"/>
      </w:pPr>
      <w:rPr>
        <w:sz w:val="32"/>
        <w:szCs w:val="15"/>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2D5711ED"/>
    <w:multiLevelType w:val="multilevel"/>
    <w:tmpl w:val="2D5711ED"/>
    <w:lvl w:ilvl="0" w:tentative="0">
      <w:start w:val="1"/>
      <w:numFmt w:val="decimal"/>
      <w:lvlText w:val="%1."/>
      <w:lvlJc w:val="left"/>
      <w:pPr>
        <w:ind w:left="66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42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42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3AB26D0F"/>
    <w:multiLevelType w:val="multilevel"/>
    <w:tmpl w:val="3AB26D0F"/>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45217F24"/>
    <w:multiLevelType w:val="singleLevel"/>
    <w:tmpl w:val="45217F24"/>
    <w:lvl w:ilvl="0" w:tentative="0">
      <w:start w:val="1"/>
      <w:numFmt w:val="chineseCounting"/>
      <w:suff w:val="space"/>
      <w:lvlText w:val="(%1)"/>
      <w:lvlJc w:val="left"/>
      <w:rPr>
        <w:rFonts w:hint="eastAsia"/>
      </w:rPr>
    </w:lvl>
  </w:abstractNum>
  <w:abstractNum w:abstractNumId="8">
    <w:nsid w:val="52F42535"/>
    <w:multiLevelType w:val="multilevel"/>
    <w:tmpl w:val="52F42535"/>
    <w:lvl w:ilvl="0" w:tentative="0">
      <w:start w:val="2"/>
      <w:numFmt w:val="japaneseCounting"/>
      <w:lvlText w:val="%1、"/>
      <w:lvlJc w:val="left"/>
      <w:pPr>
        <w:ind w:left="720" w:hanging="720"/>
      </w:pPr>
      <w:rPr>
        <w:rFonts w:hint="default"/>
      </w:rPr>
    </w:lvl>
    <w:lvl w:ilvl="1" w:tentative="0">
      <w:start w:val="1"/>
      <w:numFmt w:val="japaneseCounting"/>
      <w:lvlText w:val="%2）"/>
      <w:lvlJc w:val="left"/>
      <w:pPr>
        <w:ind w:left="1140" w:hanging="720"/>
      </w:pPr>
      <w:rPr>
        <w:rFonts w:hint="default"/>
      </w:rPr>
    </w:lvl>
    <w:lvl w:ilvl="2" w:tentative="0">
      <w:start w:val="1"/>
      <w:numFmt w:val="japaneseCounting"/>
      <w:lvlText w:val="（%3)"/>
      <w:lvlJc w:val="left"/>
      <w:pPr>
        <w:ind w:left="1560" w:hanging="72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57E41D36"/>
    <w:multiLevelType w:val="multilevel"/>
    <w:tmpl w:val="57E41D36"/>
    <w:lvl w:ilvl="0" w:tentative="0">
      <w:start w:val="1"/>
      <w:numFmt w:val="decimal"/>
      <w:lvlText w:val="%1)"/>
      <w:lvlJc w:val="left"/>
      <w:pPr>
        <w:ind w:left="785" w:hanging="360"/>
      </w:pPr>
      <w:rPr>
        <w:rFonts w:hint="default"/>
        <w:b/>
      </w:rPr>
    </w:lvl>
    <w:lvl w:ilvl="1" w:tentative="0">
      <w:start w:val="1"/>
      <w:numFmt w:val="lowerLetter"/>
      <w:lvlText w:val="%2)"/>
      <w:lvlJc w:val="left"/>
      <w:pPr>
        <w:ind w:left="1265" w:hanging="420"/>
      </w:pPr>
    </w:lvl>
    <w:lvl w:ilvl="2" w:tentative="0">
      <w:start w:val="1"/>
      <w:numFmt w:val="lowerRoman"/>
      <w:lvlText w:val="%3."/>
      <w:lvlJc w:val="right"/>
      <w:pPr>
        <w:ind w:left="1685" w:hanging="420"/>
      </w:pPr>
    </w:lvl>
    <w:lvl w:ilvl="3" w:tentative="0">
      <w:start w:val="1"/>
      <w:numFmt w:val="decimal"/>
      <w:lvlText w:val="%4."/>
      <w:lvlJc w:val="left"/>
      <w:pPr>
        <w:ind w:left="420" w:hanging="420"/>
      </w:pPr>
    </w:lvl>
    <w:lvl w:ilvl="4" w:tentative="0">
      <w:start w:val="1"/>
      <w:numFmt w:val="lowerLetter"/>
      <w:lvlText w:val="%5)"/>
      <w:lvlJc w:val="left"/>
      <w:pPr>
        <w:ind w:left="2525" w:hanging="420"/>
      </w:pPr>
    </w:lvl>
    <w:lvl w:ilvl="5" w:tentative="0">
      <w:start w:val="1"/>
      <w:numFmt w:val="lowerRoman"/>
      <w:lvlText w:val="%6."/>
      <w:lvlJc w:val="right"/>
      <w:pPr>
        <w:ind w:left="2945" w:hanging="420"/>
      </w:pPr>
    </w:lvl>
    <w:lvl w:ilvl="6" w:tentative="0">
      <w:start w:val="1"/>
      <w:numFmt w:val="decimal"/>
      <w:lvlText w:val="%7."/>
      <w:lvlJc w:val="left"/>
      <w:pPr>
        <w:ind w:left="3365" w:hanging="420"/>
      </w:pPr>
    </w:lvl>
    <w:lvl w:ilvl="7" w:tentative="0">
      <w:start w:val="1"/>
      <w:numFmt w:val="lowerLetter"/>
      <w:lvlText w:val="%8)"/>
      <w:lvlJc w:val="left"/>
      <w:pPr>
        <w:ind w:left="3785" w:hanging="420"/>
      </w:pPr>
    </w:lvl>
    <w:lvl w:ilvl="8" w:tentative="0">
      <w:start w:val="1"/>
      <w:numFmt w:val="lowerRoman"/>
      <w:lvlText w:val="%9."/>
      <w:lvlJc w:val="right"/>
      <w:pPr>
        <w:ind w:left="4205" w:hanging="420"/>
      </w:pPr>
    </w:lvl>
  </w:abstractNum>
  <w:abstractNum w:abstractNumId="10">
    <w:nsid w:val="724B0196"/>
    <w:multiLevelType w:val="multilevel"/>
    <w:tmpl w:val="724B0196"/>
    <w:lvl w:ilvl="0" w:tentative="0">
      <w:start w:val="1"/>
      <w:numFmt w:val="bullet"/>
      <w:lvlText w:val=""/>
      <w:lvlJc w:val="left"/>
      <w:pPr>
        <w:ind w:left="1085" w:hanging="420"/>
      </w:pPr>
      <w:rPr>
        <w:rFonts w:hint="default" w:ascii="Wingdings" w:hAnsi="Wingdings"/>
      </w:rPr>
    </w:lvl>
    <w:lvl w:ilvl="1" w:tentative="0">
      <w:start w:val="1"/>
      <w:numFmt w:val="bullet"/>
      <w:lvlText w:val=""/>
      <w:lvlJc w:val="left"/>
      <w:pPr>
        <w:ind w:left="1505" w:hanging="420"/>
      </w:pPr>
      <w:rPr>
        <w:rFonts w:hint="default" w:ascii="Wingdings" w:hAnsi="Wingdings"/>
      </w:rPr>
    </w:lvl>
    <w:lvl w:ilvl="2" w:tentative="0">
      <w:start w:val="1"/>
      <w:numFmt w:val="bullet"/>
      <w:lvlText w:val=""/>
      <w:lvlJc w:val="left"/>
      <w:pPr>
        <w:ind w:left="1925" w:hanging="420"/>
      </w:pPr>
      <w:rPr>
        <w:rFonts w:hint="default" w:ascii="Wingdings" w:hAnsi="Wingdings"/>
      </w:rPr>
    </w:lvl>
    <w:lvl w:ilvl="3" w:tentative="0">
      <w:start w:val="1"/>
      <w:numFmt w:val="bullet"/>
      <w:lvlText w:val=""/>
      <w:lvlJc w:val="left"/>
      <w:pPr>
        <w:ind w:left="2345" w:hanging="420"/>
      </w:pPr>
      <w:rPr>
        <w:rFonts w:hint="default" w:ascii="Wingdings" w:hAnsi="Wingdings"/>
      </w:rPr>
    </w:lvl>
    <w:lvl w:ilvl="4" w:tentative="0">
      <w:start w:val="1"/>
      <w:numFmt w:val="bullet"/>
      <w:lvlText w:val=""/>
      <w:lvlJc w:val="left"/>
      <w:pPr>
        <w:ind w:left="2765" w:hanging="420"/>
      </w:pPr>
      <w:rPr>
        <w:rFonts w:hint="default" w:ascii="Wingdings" w:hAnsi="Wingdings"/>
      </w:rPr>
    </w:lvl>
    <w:lvl w:ilvl="5" w:tentative="0">
      <w:start w:val="1"/>
      <w:numFmt w:val="bullet"/>
      <w:lvlText w:val=""/>
      <w:lvlJc w:val="left"/>
      <w:pPr>
        <w:ind w:left="3185" w:hanging="420"/>
      </w:pPr>
      <w:rPr>
        <w:rFonts w:hint="default" w:ascii="Wingdings" w:hAnsi="Wingdings"/>
      </w:rPr>
    </w:lvl>
    <w:lvl w:ilvl="6" w:tentative="0">
      <w:start w:val="1"/>
      <w:numFmt w:val="bullet"/>
      <w:lvlText w:val=""/>
      <w:lvlJc w:val="left"/>
      <w:pPr>
        <w:ind w:left="3605" w:hanging="420"/>
      </w:pPr>
      <w:rPr>
        <w:rFonts w:hint="default" w:ascii="Wingdings" w:hAnsi="Wingdings"/>
      </w:rPr>
    </w:lvl>
    <w:lvl w:ilvl="7" w:tentative="0">
      <w:start w:val="1"/>
      <w:numFmt w:val="bullet"/>
      <w:lvlText w:val=""/>
      <w:lvlJc w:val="left"/>
      <w:pPr>
        <w:ind w:left="4025" w:hanging="420"/>
      </w:pPr>
      <w:rPr>
        <w:rFonts w:hint="default" w:ascii="Wingdings" w:hAnsi="Wingdings"/>
      </w:rPr>
    </w:lvl>
    <w:lvl w:ilvl="8" w:tentative="0">
      <w:start w:val="1"/>
      <w:numFmt w:val="bullet"/>
      <w:lvlText w:val=""/>
      <w:lvlJc w:val="left"/>
      <w:pPr>
        <w:ind w:left="4445" w:hanging="420"/>
      </w:pPr>
      <w:rPr>
        <w:rFonts w:hint="default" w:ascii="Wingdings" w:hAnsi="Wingdings"/>
      </w:rPr>
    </w:lvl>
  </w:abstractNum>
  <w:abstractNum w:abstractNumId="11">
    <w:nsid w:val="77FA740F"/>
    <w:multiLevelType w:val="multilevel"/>
    <w:tmpl w:val="77FA740F"/>
    <w:lvl w:ilvl="0" w:tentative="0">
      <w:start w:val="1"/>
      <w:numFmt w:val="decimal"/>
      <w:lvlText w:val="%1)"/>
      <w:lvlJc w:val="left"/>
      <w:pPr>
        <w:ind w:left="900" w:hanging="480"/>
      </w:pPr>
      <w:rPr>
        <w:rFonts w:hint="default"/>
      </w:rPr>
    </w:lvl>
    <w:lvl w:ilvl="1" w:tentative="0">
      <w:start w:val="1"/>
      <w:numFmt w:val="bullet"/>
      <w:lvlText w:val=""/>
      <w:lvlJc w:val="left"/>
      <w:pPr>
        <w:ind w:left="1380" w:hanging="480"/>
      </w:pPr>
      <w:rPr>
        <w:rFonts w:hint="default" w:ascii="Wingdings" w:hAnsi="Wingdings"/>
      </w:rPr>
    </w:lvl>
    <w:lvl w:ilvl="2" w:tentative="0">
      <w:start w:val="1"/>
      <w:numFmt w:val="bullet"/>
      <w:lvlText w:val=""/>
      <w:lvlJc w:val="left"/>
      <w:pPr>
        <w:ind w:left="1860" w:hanging="480"/>
      </w:pPr>
      <w:rPr>
        <w:rFonts w:hint="default" w:ascii="Wingdings" w:hAnsi="Wingdings"/>
      </w:rPr>
    </w:lvl>
    <w:lvl w:ilvl="3" w:tentative="0">
      <w:start w:val="1"/>
      <w:numFmt w:val="bullet"/>
      <w:lvlText w:val=""/>
      <w:lvlJc w:val="left"/>
      <w:pPr>
        <w:ind w:left="2340" w:hanging="480"/>
      </w:pPr>
      <w:rPr>
        <w:rFonts w:hint="default" w:ascii="Wingdings" w:hAnsi="Wingdings"/>
      </w:rPr>
    </w:lvl>
    <w:lvl w:ilvl="4" w:tentative="0">
      <w:start w:val="1"/>
      <w:numFmt w:val="bullet"/>
      <w:lvlText w:val=""/>
      <w:lvlJc w:val="left"/>
      <w:pPr>
        <w:ind w:left="2820" w:hanging="480"/>
      </w:pPr>
      <w:rPr>
        <w:rFonts w:hint="default" w:ascii="Wingdings" w:hAnsi="Wingdings"/>
      </w:rPr>
    </w:lvl>
    <w:lvl w:ilvl="5" w:tentative="0">
      <w:start w:val="1"/>
      <w:numFmt w:val="bullet"/>
      <w:lvlText w:val=""/>
      <w:lvlJc w:val="left"/>
      <w:pPr>
        <w:ind w:left="3300" w:hanging="480"/>
      </w:pPr>
      <w:rPr>
        <w:rFonts w:hint="default" w:ascii="Wingdings" w:hAnsi="Wingdings"/>
      </w:rPr>
    </w:lvl>
    <w:lvl w:ilvl="6" w:tentative="0">
      <w:start w:val="1"/>
      <w:numFmt w:val="bullet"/>
      <w:lvlText w:val=""/>
      <w:lvlJc w:val="left"/>
      <w:pPr>
        <w:ind w:left="3780" w:hanging="480"/>
      </w:pPr>
      <w:rPr>
        <w:rFonts w:hint="default" w:ascii="Wingdings" w:hAnsi="Wingdings"/>
      </w:rPr>
    </w:lvl>
    <w:lvl w:ilvl="7" w:tentative="0">
      <w:start w:val="1"/>
      <w:numFmt w:val="bullet"/>
      <w:lvlText w:val=""/>
      <w:lvlJc w:val="left"/>
      <w:pPr>
        <w:ind w:left="4260" w:hanging="480"/>
      </w:pPr>
      <w:rPr>
        <w:rFonts w:hint="default" w:ascii="Wingdings" w:hAnsi="Wingdings"/>
      </w:rPr>
    </w:lvl>
    <w:lvl w:ilvl="8" w:tentative="0">
      <w:start w:val="1"/>
      <w:numFmt w:val="bullet"/>
      <w:lvlText w:val=""/>
      <w:lvlJc w:val="left"/>
      <w:pPr>
        <w:ind w:left="4740" w:hanging="480"/>
      </w:pPr>
      <w:rPr>
        <w:rFonts w:hint="default" w:ascii="Wingdings" w:hAnsi="Wingdings"/>
      </w:rPr>
    </w:lvl>
  </w:abstractNum>
  <w:abstractNum w:abstractNumId="12">
    <w:nsid w:val="7A6370CB"/>
    <w:multiLevelType w:val="multilevel"/>
    <w:tmpl w:val="7A6370CB"/>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13">
    <w:nsid w:val="7C09474C"/>
    <w:multiLevelType w:val="multilevel"/>
    <w:tmpl w:val="7C09474C"/>
    <w:lvl w:ilvl="0" w:tentative="0">
      <w:start w:val="1"/>
      <w:numFmt w:val="bullet"/>
      <w:lvlText w:val=""/>
      <w:lvlJc w:val="left"/>
      <w:pPr>
        <w:ind w:left="1087" w:hanging="420"/>
      </w:pPr>
      <w:rPr>
        <w:rFonts w:hint="default" w:ascii="Wingdings" w:hAnsi="Wingdings"/>
      </w:rPr>
    </w:lvl>
    <w:lvl w:ilvl="1" w:tentative="0">
      <w:start w:val="1"/>
      <w:numFmt w:val="bullet"/>
      <w:lvlText w:val=""/>
      <w:lvlJc w:val="left"/>
      <w:pPr>
        <w:ind w:left="1507" w:hanging="420"/>
      </w:pPr>
      <w:rPr>
        <w:rFonts w:hint="default" w:ascii="Wingdings" w:hAnsi="Wingdings"/>
      </w:rPr>
    </w:lvl>
    <w:lvl w:ilvl="2" w:tentative="0">
      <w:start w:val="1"/>
      <w:numFmt w:val="bullet"/>
      <w:lvlText w:val=""/>
      <w:lvlJc w:val="left"/>
      <w:pPr>
        <w:ind w:left="1927" w:hanging="420"/>
      </w:pPr>
      <w:rPr>
        <w:rFonts w:hint="default" w:ascii="Wingdings" w:hAnsi="Wingdings"/>
      </w:rPr>
    </w:lvl>
    <w:lvl w:ilvl="3" w:tentative="0">
      <w:start w:val="1"/>
      <w:numFmt w:val="bullet"/>
      <w:lvlText w:val=""/>
      <w:lvlJc w:val="left"/>
      <w:pPr>
        <w:ind w:left="2347" w:hanging="420"/>
      </w:pPr>
      <w:rPr>
        <w:rFonts w:hint="default" w:ascii="Wingdings" w:hAnsi="Wingdings"/>
      </w:rPr>
    </w:lvl>
    <w:lvl w:ilvl="4" w:tentative="0">
      <w:start w:val="1"/>
      <w:numFmt w:val="bullet"/>
      <w:lvlText w:val=""/>
      <w:lvlJc w:val="left"/>
      <w:pPr>
        <w:ind w:left="2767" w:hanging="420"/>
      </w:pPr>
      <w:rPr>
        <w:rFonts w:hint="default" w:ascii="Wingdings" w:hAnsi="Wingdings"/>
      </w:rPr>
    </w:lvl>
    <w:lvl w:ilvl="5" w:tentative="0">
      <w:start w:val="1"/>
      <w:numFmt w:val="bullet"/>
      <w:lvlText w:val=""/>
      <w:lvlJc w:val="left"/>
      <w:pPr>
        <w:ind w:left="3187" w:hanging="420"/>
      </w:pPr>
      <w:rPr>
        <w:rFonts w:hint="default" w:ascii="Wingdings" w:hAnsi="Wingdings"/>
      </w:rPr>
    </w:lvl>
    <w:lvl w:ilvl="6" w:tentative="0">
      <w:start w:val="1"/>
      <w:numFmt w:val="bullet"/>
      <w:lvlText w:val=""/>
      <w:lvlJc w:val="left"/>
      <w:pPr>
        <w:ind w:left="3607" w:hanging="420"/>
      </w:pPr>
      <w:rPr>
        <w:rFonts w:hint="default" w:ascii="Wingdings" w:hAnsi="Wingdings"/>
      </w:rPr>
    </w:lvl>
    <w:lvl w:ilvl="7" w:tentative="0">
      <w:start w:val="1"/>
      <w:numFmt w:val="bullet"/>
      <w:lvlText w:val=""/>
      <w:lvlJc w:val="left"/>
      <w:pPr>
        <w:ind w:left="4027" w:hanging="420"/>
      </w:pPr>
      <w:rPr>
        <w:rFonts w:hint="default" w:ascii="Wingdings" w:hAnsi="Wingdings"/>
      </w:rPr>
    </w:lvl>
    <w:lvl w:ilvl="8" w:tentative="0">
      <w:start w:val="1"/>
      <w:numFmt w:val="bullet"/>
      <w:lvlText w:val=""/>
      <w:lvlJc w:val="left"/>
      <w:pPr>
        <w:ind w:left="4447" w:hanging="420"/>
      </w:pPr>
      <w:rPr>
        <w:rFonts w:hint="default" w:ascii="Wingdings" w:hAnsi="Wingdings"/>
      </w:rPr>
    </w:lvl>
  </w:abstractNum>
  <w:num w:numId="1">
    <w:abstractNumId w:val="4"/>
  </w:num>
  <w:num w:numId="2">
    <w:abstractNumId w:val="8"/>
  </w:num>
  <w:num w:numId="3">
    <w:abstractNumId w:val="7"/>
  </w:num>
  <w:num w:numId="4">
    <w:abstractNumId w:val="6"/>
  </w:num>
  <w:num w:numId="5">
    <w:abstractNumId w:val="5"/>
  </w:num>
  <w:num w:numId="6">
    <w:abstractNumId w:val="9"/>
  </w:num>
  <w:num w:numId="7">
    <w:abstractNumId w:val="12"/>
  </w:num>
  <w:num w:numId="8">
    <w:abstractNumId w:val="3"/>
  </w:num>
  <w:num w:numId="9">
    <w:abstractNumId w:val="1"/>
  </w:num>
  <w:num w:numId="10">
    <w:abstractNumId w:val="11"/>
  </w:num>
  <w:num w:numId="11">
    <w:abstractNumId w:val="0"/>
  </w:num>
  <w:num w:numId="12">
    <w:abstractNumId w:val="2"/>
  </w:num>
  <w:num w:numId="13">
    <w:abstractNumId w:val="13"/>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20"/>
  <w:drawingGridVerticalSpacing w:val="163"/>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VlNmQzOThiODdmNjU5NzBiM2JkNDk3NDg2YTdiODAifQ=="/>
  </w:docVars>
  <w:rsids>
    <w:rsidRoot w:val="009B13E1"/>
    <w:rsid w:val="000016BC"/>
    <w:rsid w:val="0000423F"/>
    <w:rsid w:val="00004B7B"/>
    <w:rsid w:val="000063DA"/>
    <w:rsid w:val="00012B92"/>
    <w:rsid w:val="00017B89"/>
    <w:rsid w:val="0002218C"/>
    <w:rsid w:val="00022939"/>
    <w:rsid w:val="000239D8"/>
    <w:rsid w:val="00026D99"/>
    <w:rsid w:val="000375A4"/>
    <w:rsid w:val="000400F7"/>
    <w:rsid w:val="00041623"/>
    <w:rsid w:val="000428ED"/>
    <w:rsid w:val="0004614C"/>
    <w:rsid w:val="00050E7D"/>
    <w:rsid w:val="000602B3"/>
    <w:rsid w:val="00071DED"/>
    <w:rsid w:val="00075E47"/>
    <w:rsid w:val="00077AEE"/>
    <w:rsid w:val="00077B7A"/>
    <w:rsid w:val="0008177C"/>
    <w:rsid w:val="00087CE7"/>
    <w:rsid w:val="000A040E"/>
    <w:rsid w:val="000A232B"/>
    <w:rsid w:val="000A7758"/>
    <w:rsid w:val="000B1419"/>
    <w:rsid w:val="000B2A0E"/>
    <w:rsid w:val="000B3F0A"/>
    <w:rsid w:val="000B46A9"/>
    <w:rsid w:val="000B4C20"/>
    <w:rsid w:val="000B4E10"/>
    <w:rsid w:val="000C0C61"/>
    <w:rsid w:val="000C137D"/>
    <w:rsid w:val="000C2D15"/>
    <w:rsid w:val="000C4F3E"/>
    <w:rsid w:val="000C72C8"/>
    <w:rsid w:val="000D2478"/>
    <w:rsid w:val="000D2ABA"/>
    <w:rsid w:val="000D6D35"/>
    <w:rsid w:val="000E0A6A"/>
    <w:rsid w:val="000E6D9C"/>
    <w:rsid w:val="000E7A0F"/>
    <w:rsid w:val="000F25CB"/>
    <w:rsid w:val="000F30D6"/>
    <w:rsid w:val="000F5B54"/>
    <w:rsid w:val="000F6D87"/>
    <w:rsid w:val="00110884"/>
    <w:rsid w:val="00112A76"/>
    <w:rsid w:val="00117B24"/>
    <w:rsid w:val="00122997"/>
    <w:rsid w:val="0012561F"/>
    <w:rsid w:val="00135D1D"/>
    <w:rsid w:val="00140830"/>
    <w:rsid w:val="00140C8F"/>
    <w:rsid w:val="00141F81"/>
    <w:rsid w:val="001428EB"/>
    <w:rsid w:val="001447BD"/>
    <w:rsid w:val="00146D9B"/>
    <w:rsid w:val="00153022"/>
    <w:rsid w:val="00157FBF"/>
    <w:rsid w:val="0016721D"/>
    <w:rsid w:val="00170782"/>
    <w:rsid w:val="00171313"/>
    <w:rsid w:val="0017374C"/>
    <w:rsid w:val="0018052F"/>
    <w:rsid w:val="0018510D"/>
    <w:rsid w:val="0019089C"/>
    <w:rsid w:val="00190B1D"/>
    <w:rsid w:val="00192380"/>
    <w:rsid w:val="00193F42"/>
    <w:rsid w:val="00194600"/>
    <w:rsid w:val="00195109"/>
    <w:rsid w:val="00195FB9"/>
    <w:rsid w:val="00197040"/>
    <w:rsid w:val="0019762D"/>
    <w:rsid w:val="001A369A"/>
    <w:rsid w:val="001A6B9F"/>
    <w:rsid w:val="001C4752"/>
    <w:rsid w:val="001C63D0"/>
    <w:rsid w:val="001D2ACD"/>
    <w:rsid w:val="001D468C"/>
    <w:rsid w:val="001D613A"/>
    <w:rsid w:val="001E0D23"/>
    <w:rsid w:val="001E14C7"/>
    <w:rsid w:val="001E7E49"/>
    <w:rsid w:val="001F1572"/>
    <w:rsid w:val="001F1F28"/>
    <w:rsid w:val="001F2011"/>
    <w:rsid w:val="00207941"/>
    <w:rsid w:val="00212D18"/>
    <w:rsid w:val="00212E64"/>
    <w:rsid w:val="00214E1B"/>
    <w:rsid w:val="00220102"/>
    <w:rsid w:val="00223E51"/>
    <w:rsid w:val="002265DC"/>
    <w:rsid w:val="00232216"/>
    <w:rsid w:val="00232648"/>
    <w:rsid w:val="00234180"/>
    <w:rsid w:val="00241B21"/>
    <w:rsid w:val="002426F4"/>
    <w:rsid w:val="00244AD5"/>
    <w:rsid w:val="00244E88"/>
    <w:rsid w:val="002450FB"/>
    <w:rsid w:val="00250215"/>
    <w:rsid w:val="002503E6"/>
    <w:rsid w:val="00257536"/>
    <w:rsid w:val="00257800"/>
    <w:rsid w:val="00261AB6"/>
    <w:rsid w:val="002707A4"/>
    <w:rsid w:val="0027696C"/>
    <w:rsid w:val="002851FC"/>
    <w:rsid w:val="002A3DE3"/>
    <w:rsid w:val="002A5C6A"/>
    <w:rsid w:val="002A6351"/>
    <w:rsid w:val="002A6498"/>
    <w:rsid w:val="002B798A"/>
    <w:rsid w:val="002C02A8"/>
    <w:rsid w:val="002C63E3"/>
    <w:rsid w:val="002D303D"/>
    <w:rsid w:val="002E3D3B"/>
    <w:rsid w:val="0030228F"/>
    <w:rsid w:val="00313CAC"/>
    <w:rsid w:val="003156E1"/>
    <w:rsid w:val="00317091"/>
    <w:rsid w:val="003234AC"/>
    <w:rsid w:val="0032495A"/>
    <w:rsid w:val="00325084"/>
    <w:rsid w:val="00327DF0"/>
    <w:rsid w:val="003343E7"/>
    <w:rsid w:val="00335AB9"/>
    <w:rsid w:val="00335F27"/>
    <w:rsid w:val="0033775A"/>
    <w:rsid w:val="00337F59"/>
    <w:rsid w:val="00344C65"/>
    <w:rsid w:val="003468F4"/>
    <w:rsid w:val="003523CE"/>
    <w:rsid w:val="00357995"/>
    <w:rsid w:val="00364A9C"/>
    <w:rsid w:val="00364B1A"/>
    <w:rsid w:val="00367ACE"/>
    <w:rsid w:val="00370DA7"/>
    <w:rsid w:val="00372562"/>
    <w:rsid w:val="003829D6"/>
    <w:rsid w:val="003843A9"/>
    <w:rsid w:val="00393183"/>
    <w:rsid w:val="00397297"/>
    <w:rsid w:val="003A2335"/>
    <w:rsid w:val="003A6C5E"/>
    <w:rsid w:val="003B0C83"/>
    <w:rsid w:val="003B38F4"/>
    <w:rsid w:val="003B4041"/>
    <w:rsid w:val="003B5390"/>
    <w:rsid w:val="003C0252"/>
    <w:rsid w:val="003C74EF"/>
    <w:rsid w:val="003D0901"/>
    <w:rsid w:val="003D1188"/>
    <w:rsid w:val="003D1697"/>
    <w:rsid w:val="003D28FA"/>
    <w:rsid w:val="003D48E7"/>
    <w:rsid w:val="003D5354"/>
    <w:rsid w:val="003E2E12"/>
    <w:rsid w:val="004059A9"/>
    <w:rsid w:val="0040706E"/>
    <w:rsid w:val="0041070D"/>
    <w:rsid w:val="00410732"/>
    <w:rsid w:val="00441CF8"/>
    <w:rsid w:val="00443708"/>
    <w:rsid w:val="004438AA"/>
    <w:rsid w:val="00446AD1"/>
    <w:rsid w:val="00452E3E"/>
    <w:rsid w:val="00463158"/>
    <w:rsid w:val="004706B8"/>
    <w:rsid w:val="00476D86"/>
    <w:rsid w:val="004803F5"/>
    <w:rsid w:val="0048125A"/>
    <w:rsid w:val="004829D0"/>
    <w:rsid w:val="00485DEC"/>
    <w:rsid w:val="0048692F"/>
    <w:rsid w:val="004A1133"/>
    <w:rsid w:val="004A2E93"/>
    <w:rsid w:val="004B2828"/>
    <w:rsid w:val="004B576E"/>
    <w:rsid w:val="004C2C9A"/>
    <w:rsid w:val="004D0B26"/>
    <w:rsid w:val="004D2E43"/>
    <w:rsid w:val="004D3A68"/>
    <w:rsid w:val="004D4115"/>
    <w:rsid w:val="004D685C"/>
    <w:rsid w:val="004E1232"/>
    <w:rsid w:val="004E4D84"/>
    <w:rsid w:val="004E7005"/>
    <w:rsid w:val="004E76C5"/>
    <w:rsid w:val="004F0F75"/>
    <w:rsid w:val="004F42C3"/>
    <w:rsid w:val="004F4695"/>
    <w:rsid w:val="004F5EE5"/>
    <w:rsid w:val="0050317E"/>
    <w:rsid w:val="0050680D"/>
    <w:rsid w:val="0051087B"/>
    <w:rsid w:val="00511221"/>
    <w:rsid w:val="005146B0"/>
    <w:rsid w:val="00523C64"/>
    <w:rsid w:val="00527323"/>
    <w:rsid w:val="0053360F"/>
    <w:rsid w:val="00533B85"/>
    <w:rsid w:val="00535263"/>
    <w:rsid w:val="00542B74"/>
    <w:rsid w:val="005475F8"/>
    <w:rsid w:val="0055049F"/>
    <w:rsid w:val="00554226"/>
    <w:rsid w:val="00567610"/>
    <w:rsid w:val="0057300E"/>
    <w:rsid w:val="00573A46"/>
    <w:rsid w:val="00573AF5"/>
    <w:rsid w:val="0057408E"/>
    <w:rsid w:val="00583F5B"/>
    <w:rsid w:val="005846FA"/>
    <w:rsid w:val="00584961"/>
    <w:rsid w:val="00585323"/>
    <w:rsid w:val="00585C62"/>
    <w:rsid w:val="005867E6"/>
    <w:rsid w:val="005938DC"/>
    <w:rsid w:val="00596B14"/>
    <w:rsid w:val="005974DE"/>
    <w:rsid w:val="005A06BB"/>
    <w:rsid w:val="005A2633"/>
    <w:rsid w:val="005A7F59"/>
    <w:rsid w:val="005B4CF5"/>
    <w:rsid w:val="005B502D"/>
    <w:rsid w:val="005B69AB"/>
    <w:rsid w:val="005C2E4A"/>
    <w:rsid w:val="005C37A5"/>
    <w:rsid w:val="005C7BD3"/>
    <w:rsid w:val="005D0F8C"/>
    <w:rsid w:val="005D7C08"/>
    <w:rsid w:val="005E1809"/>
    <w:rsid w:val="005E4912"/>
    <w:rsid w:val="005E4FBF"/>
    <w:rsid w:val="005E7A92"/>
    <w:rsid w:val="005F7F8B"/>
    <w:rsid w:val="00603C3B"/>
    <w:rsid w:val="00604F63"/>
    <w:rsid w:val="00621344"/>
    <w:rsid w:val="00622C3E"/>
    <w:rsid w:val="00623801"/>
    <w:rsid w:val="006267B2"/>
    <w:rsid w:val="00627D3E"/>
    <w:rsid w:val="00630C4B"/>
    <w:rsid w:val="00643B2E"/>
    <w:rsid w:val="00654B13"/>
    <w:rsid w:val="0065504D"/>
    <w:rsid w:val="00670779"/>
    <w:rsid w:val="006709B7"/>
    <w:rsid w:val="00670A03"/>
    <w:rsid w:val="0067136A"/>
    <w:rsid w:val="0067323F"/>
    <w:rsid w:val="00673800"/>
    <w:rsid w:val="00682736"/>
    <w:rsid w:val="00684C86"/>
    <w:rsid w:val="00686C6D"/>
    <w:rsid w:val="00692793"/>
    <w:rsid w:val="006A0BB9"/>
    <w:rsid w:val="006A1523"/>
    <w:rsid w:val="006B1477"/>
    <w:rsid w:val="006B304C"/>
    <w:rsid w:val="006C4B59"/>
    <w:rsid w:val="006D42DF"/>
    <w:rsid w:val="006E0C3F"/>
    <w:rsid w:val="006E1A62"/>
    <w:rsid w:val="006E2449"/>
    <w:rsid w:val="006E2C65"/>
    <w:rsid w:val="006E3B0D"/>
    <w:rsid w:val="006E4BAE"/>
    <w:rsid w:val="006E62B6"/>
    <w:rsid w:val="00700A62"/>
    <w:rsid w:val="007045BE"/>
    <w:rsid w:val="00704741"/>
    <w:rsid w:val="00707A9A"/>
    <w:rsid w:val="007111DB"/>
    <w:rsid w:val="00713853"/>
    <w:rsid w:val="007163DA"/>
    <w:rsid w:val="00716675"/>
    <w:rsid w:val="00716A54"/>
    <w:rsid w:val="00717B37"/>
    <w:rsid w:val="00726784"/>
    <w:rsid w:val="0073287A"/>
    <w:rsid w:val="0073424B"/>
    <w:rsid w:val="00735A25"/>
    <w:rsid w:val="00736AAD"/>
    <w:rsid w:val="00741509"/>
    <w:rsid w:val="00741CDA"/>
    <w:rsid w:val="00743A7F"/>
    <w:rsid w:val="0074651E"/>
    <w:rsid w:val="00755FAD"/>
    <w:rsid w:val="00760F09"/>
    <w:rsid w:val="00761DC7"/>
    <w:rsid w:val="00765F01"/>
    <w:rsid w:val="00772A46"/>
    <w:rsid w:val="00772FAD"/>
    <w:rsid w:val="00780071"/>
    <w:rsid w:val="007803E5"/>
    <w:rsid w:val="00786961"/>
    <w:rsid w:val="007874EF"/>
    <w:rsid w:val="00792CE6"/>
    <w:rsid w:val="007941B5"/>
    <w:rsid w:val="007941E1"/>
    <w:rsid w:val="00795153"/>
    <w:rsid w:val="007B1329"/>
    <w:rsid w:val="007B1D24"/>
    <w:rsid w:val="007C2239"/>
    <w:rsid w:val="007C2F83"/>
    <w:rsid w:val="007C3247"/>
    <w:rsid w:val="007C38D9"/>
    <w:rsid w:val="007C6912"/>
    <w:rsid w:val="007C6BEC"/>
    <w:rsid w:val="007E0D59"/>
    <w:rsid w:val="007E13AE"/>
    <w:rsid w:val="007E16F4"/>
    <w:rsid w:val="007F0CDD"/>
    <w:rsid w:val="007F17C7"/>
    <w:rsid w:val="007F1C2D"/>
    <w:rsid w:val="007F3105"/>
    <w:rsid w:val="007F3C68"/>
    <w:rsid w:val="007F40A9"/>
    <w:rsid w:val="008013B5"/>
    <w:rsid w:val="008062FA"/>
    <w:rsid w:val="00806F9D"/>
    <w:rsid w:val="008140DF"/>
    <w:rsid w:val="00822F3E"/>
    <w:rsid w:val="00823217"/>
    <w:rsid w:val="00827F9E"/>
    <w:rsid w:val="00835622"/>
    <w:rsid w:val="00835CAC"/>
    <w:rsid w:val="008469C6"/>
    <w:rsid w:val="00847CF3"/>
    <w:rsid w:val="00852C12"/>
    <w:rsid w:val="00853A9A"/>
    <w:rsid w:val="0085734D"/>
    <w:rsid w:val="0086371D"/>
    <w:rsid w:val="00864288"/>
    <w:rsid w:val="00864CAF"/>
    <w:rsid w:val="00876908"/>
    <w:rsid w:val="008818D6"/>
    <w:rsid w:val="008855AE"/>
    <w:rsid w:val="008969D6"/>
    <w:rsid w:val="008A3373"/>
    <w:rsid w:val="008A646D"/>
    <w:rsid w:val="008B63D7"/>
    <w:rsid w:val="008B6FE3"/>
    <w:rsid w:val="008C62DB"/>
    <w:rsid w:val="008D181F"/>
    <w:rsid w:val="008D204A"/>
    <w:rsid w:val="008D5781"/>
    <w:rsid w:val="008D77FD"/>
    <w:rsid w:val="008D7F01"/>
    <w:rsid w:val="008E087B"/>
    <w:rsid w:val="008F5C5D"/>
    <w:rsid w:val="00900F7B"/>
    <w:rsid w:val="0090185A"/>
    <w:rsid w:val="0090720F"/>
    <w:rsid w:val="00907A75"/>
    <w:rsid w:val="009124FB"/>
    <w:rsid w:val="00916E38"/>
    <w:rsid w:val="009208EE"/>
    <w:rsid w:val="00923730"/>
    <w:rsid w:val="00930037"/>
    <w:rsid w:val="00937D48"/>
    <w:rsid w:val="00940778"/>
    <w:rsid w:val="00943396"/>
    <w:rsid w:val="00944599"/>
    <w:rsid w:val="00955AB8"/>
    <w:rsid w:val="00960EB2"/>
    <w:rsid w:val="009632BA"/>
    <w:rsid w:val="009701A5"/>
    <w:rsid w:val="00974797"/>
    <w:rsid w:val="009819D0"/>
    <w:rsid w:val="00984388"/>
    <w:rsid w:val="00990521"/>
    <w:rsid w:val="00992B7E"/>
    <w:rsid w:val="00993737"/>
    <w:rsid w:val="00995194"/>
    <w:rsid w:val="00995562"/>
    <w:rsid w:val="00996909"/>
    <w:rsid w:val="009A0BA9"/>
    <w:rsid w:val="009A3C8D"/>
    <w:rsid w:val="009A5950"/>
    <w:rsid w:val="009B12E4"/>
    <w:rsid w:val="009B13E1"/>
    <w:rsid w:val="009B50D8"/>
    <w:rsid w:val="009C2180"/>
    <w:rsid w:val="009C227F"/>
    <w:rsid w:val="009C425D"/>
    <w:rsid w:val="009C77FA"/>
    <w:rsid w:val="009D380A"/>
    <w:rsid w:val="009D5935"/>
    <w:rsid w:val="009E3382"/>
    <w:rsid w:val="009E54EC"/>
    <w:rsid w:val="009E70F5"/>
    <w:rsid w:val="009F10CF"/>
    <w:rsid w:val="009F7B73"/>
    <w:rsid w:val="009F7FED"/>
    <w:rsid w:val="00A03536"/>
    <w:rsid w:val="00A03CA0"/>
    <w:rsid w:val="00A0704C"/>
    <w:rsid w:val="00A07A3C"/>
    <w:rsid w:val="00A11741"/>
    <w:rsid w:val="00A12776"/>
    <w:rsid w:val="00A1293D"/>
    <w:rsid w:val="00A3051A"/>
    <w:rsid w:val="00A461EE"/>
    <w:rsid w:val="00A61B8B"/>
    <w:rsid w:val="00A61E06"/>
    <w:rsid w:val="00A62310"/>
    <w:rsid w:val="00A654F3"/>
    <w:rsid w:val="00A71949"/>
    <w:rsid w:val="00A731C7"/>
    <w:rsid w:val="00A754B9"/>
    <w:rsid w:val="00A804C4"/>
    <w:rsid w:val="00A86BD9"/>
    <w:rsid w:val="00A874C5"/>
    <w:rsid w:val="00A90A08"/>
    <w:rsid w:val="00A91393"/>
    <w:rsid w:val="00A913AF"/>
    <w:rsid w:val="00A91540"/>
    <w:rsid w:val="00A93CA0"/>
    <w:rsid w:val="00A9516B"/>
    <w:rsid w:val="00A96FD9"/>
    <w:rsid w:val="00AA52E0"/>
    <w:rsid w:val="00AB5D2E"/>
    <w:rsid w:val="00AB6A20"/>
    <w:rsid w:val="00AC527C"/>
    <w:rsid w:val="00AC628E"/>
    <w:rsid w:val="00AD2486"/>
    <w:rsid w:val="00AD2734"/>
    <w:rsid w:val="00AD5342"/>
    <w:rsid w:val="00AD5698"/>
    <w:rsid w:val="00AE068C"/>
    <w:rsid w:val="00AE197D"/>
    <w:rsid w:val="00AE6B77"/>
    <w:rsid w:val="00AF1EB1"/>
    <w:rsid w:val="00AF2EE5"/>
    <w:rsid w:val="00B00971"/>
    <w:rsid w:val="00B01417"/>
    <w:rsid w:val="00B01689"/>
    <w:rsid w:val="00B0530F"/>
    <w:rsid w:val="00B05D55"/>
    <w:rsid w:val="00B0611F"/>
    <w:rsid w:val="00B07395"/>
    <w:rsid w:val="00B0794E"/>
    <w:rsid w:val="00B07BD1"/>
    <w:rsid w:val="00B142F3"/>
    <w:rsid w:val="00B15544"/>
    <w:rsid w:val="00B2505F"/>
    <w:rsid w:val="00B311CB"/>
    <w:rsid w:val="00B3720D"/>
    <w:rsid w:val="00B37E41"/>
    <w:rsid w:val="00B41E00"/>
    <w:rsid w:val="00B45222"/>
    <w:rsid w:val="00B50DC3"/>
    <w:rsid w:val="00B561F0"/>
    <w:rsid w:val="00B67062"/>
    <w:rsid w:val="00B6741D"/>
    <w:rsid w:val="00B70BD8"/>
    <w:rsid w:val="00B721AE"/>
    <w:rsid w:val="00B82D85"/>
    <w:rsid w:val="00B90EA4"/>
    <w:rsid w:val="00B926EA"/>
    <w:rsid w:val="00B9610D"/>
    <w:rsid w:val="00B966A3"/>
    <w:rsid w:val="00B97C9E"/>
    <w:rsid w:val="00BA0D8F"/>
    <w:rsid w:val="00BA19D2"/>
    <w:rsid w:val="00BA5AF6"/>
    <w:rsid w:val="00BB08E7"/>
    <w:rsid w:val="00BB2871"/>
    <w:rsid w:val="00BB4148"/>
    <w:rsid w:val="00BC3B1E"/>
    <w:rsid w:val="00BC4C12"/>
    <w:rsid w:val="00BC7591"/>
    <w:rsid w:val="00BD0661"/>
    <w:rsid w:val="00BD21B3"/>
    <w:rsid w:val="00BD2ED6"/>
    <w:rsid w:val="00BD48C3"/>
    <w:rsid w:val="00BE246E"/>
    <w:rsid w:val="00BE531A"/>
    <w:rsid w:val="00BF30F1"/>
    <w:rsid w:val="00BF3433"/>
    <w:rsid w:val="00BF552A"/>
    <w:rsid w:val="00BF5852"/>
    <w:rsid w:val="00C0206C"/>
    <w:rsid w:val="00C04698"/>
    <w:rsid w:val="00C14051"/>
    <w:rsid w:val="00C14A2C"/>
    <w:rsid w:val="00C1679B"/>
    <w:rsid w:val="00C1701E"/>
    <w:rsid w:val="00C171E3"/>
    <w:rsid w:val="00C1736C"/>
    <w:rsid w:val="00C176B2"/>
    <w:rsid w:val="00C21DF6"/>
    <w:rsid w:val="00C2450F"/>
    <w:rsid w:val="00C2462E"/>
    <w:rsid w:val="00C2515E"/>
    <w:rsid w:val="00C25F0D"/>
    <w:rsid w:val="00C268E6"/>
    <w:rsid w:val="00C301DA"/>
    <w:rsid w:val="00C31718"/>
    <w:rsid w:val="00C33838"/>
    <w:rsid w:val="00C34D29"/>
    <w:rsid w:val="00C34DD5"/>
    <w:rsid w:val="00C40293"/>
    <w:rsid w:val="00C432A0"/>
    <w:rsid w:val="00C442D8"/>
    <w:rsid w:val="00C51488"/>
    <w:rsid w:val="00C653DA"/>
    <w:rsid w:val="00C71142"/>
    <w:rsid w:val="00C7379E"/>
    <w:rsid w:val="00C73C2B"/>
    <w:rsid w:val="00C7482A"/>
    <w:rsid w:val="00C74BBA"/>
    <w:rsid w:val="00C76298"/>
    <w:rsid w:val="00C76F1F"/>
    <w:rsid w:val="00C86593"/>
    <w:rsid w:val="00C95C25"/>
    <w:rsid w:val="00CA1B94"/>
    <w:rsid w:val="00CA1F4F"/>
    <w:rsid w:val="00CA2B0E"/>
    <w:rsid w:val="00CA2DFD"/>
    <w:rsid w:val="00CA531B"/>
    <w:rsid w:val="00CB3A60"/>
    <w:rsid w:val="00CC291A"/>
    <w:rsid w:val="00CD2367"/>
    <w:rsid w:val="00CD6DA4"/>
    <w:rsid w:val="00CE0BCB"/>
    <w:rsid w:val="00CE0C57"/>
    <w:rsid w:val="00CF363B"/>
    <w:rsid w:val="00CF4024"/>
    <w:rsid w:val="00CF5E14"/>
    <w:rsid w:val="00CF6699"/>
    <w:rsid w:val="00D0345B"/>
    <w:rsid w:val="00D0535D"/>
    <w:rsid w:val="00D136BD"/>
    <w:rsid w:val="00D2517F"/>
    <w:rsid w:val="00D25ECE"/>
    <w:rsid w:val="00D32527"/>
    <w:rsid w:val="00D32809"/>
    <w:rsid w:val="00D35D15"/>
    <w:rsid w:val="00D42841"/>
    <w:rsid w:val="00D53239"/>
    <w:rsid w:val="00D53A3B"/>
    <w:rsid w:val="00D615D3"/>
    <w:rsid w:val="00D629A2"/>
    <w:rsid w:val="00D64085"/>
    <w:rsid w:val="00D916FE"/>
    <w:rsid w:val="00DB4628"/>
    <w:rsid w:val="00DC0522"/>
    <w:rsid w:val="00DC0851"/>
    <w:rsid w:val="00DC106C"/>
    <w:rsid w:val="00DC1AD4"/>
    <w:rsid w:val="00DC2412"/>
    <w:rsid w:val="00DC7898"/>
    <w:rsid w:val="00DD23A0"/>
    <w:rsid w:val="00DD3362"/>
    <w:rsid w:val="00DD478D"/>
    <w:rsid w:val="00DD7177"/>
    <w:rsid w:val="00DE2313"/>
    <w:rsid w:val="00DE28C1"/>
    <w:rsid w:val="00DE4325"/>
    <w:rsid w:val="00DE549C"/>
    <w:rsid w:val="00DF0F6C"/>
    <w:rsid w:val="00DF734B"/>
    <w:rsid w:val="00E079A9"/>
    <w:rsid w:val="00E120CE"/>
    <w:rsid w:val="00E1502A"/>
    <w:rsid w:val="00E167EE"/>
    <w:rsid w:val="00E2742C"/>
    <w:rsid w:val="00E32F71"/>
    <w:rsid w:val="00E4008E"/>
    <w:rsid w:val="00E461CC"/>
    <w:rsid w:val="00E504E9"/>
    <w:rsid w:val="00E51411"/>
    <w:rsid w:val="00E5552C"/>
    <w:rsid w:val="00E56732"/>
    <w:rsid w:val="00E64C22"/>
    <w:rsid w:val="00E657E1"/>
    <w:rsid w:val="00E71CD1"/>
    <w:rsid w:val="00E77334"/>
    <w:rsid w:val="00E86C07"/>
    <w:rsid w:val="00E90215"/>
    <w:rsid w:val="00E9165F"/>
    <w:rsid w:val="00E92824"/>
    <w:rsid w:val="00E96BD2"/>
    <w:rsid w:val="00EA0670"/>
    <w:rsid w:val="00EA1119"/>
    <w:rsid w:val="00EA1349"/>
    <w:rsid w:val="00EB0379"/>
    <w:rsid w:val="00ED0776"/>
    <w:rsid w:val="00ED0C11"/>
    <w:rsid w:val="00ED104A"/>
    <w:rsid w:val="00ED5196"/>
    <w:rsid w:val="00EE01C9"/>
    <w:rsid w:val="00EE16B0"/>
    <w:rsid w:val="00EE44F2"/>
    <w:rsid w:val="00EE63DB"/>
    <w:rsid w:val="00EE6DCD"/>
    <w:rsid w:val="00EF0118"/>
    <w:rsid w:val="00EF3CE5"/>
    <w:rsid w:val="00EF4247"/>
    <w:rsid w:val="00EF7DA7"/>
    <w:rsid w:val="00F01144"/>
    <w:rsid w:val="00F060F0"/>
    <w:rsid w:val="00F13EFE"/>
    <w:rsid w:val="00F149E7"/>
    <w:rsid w:val="00F165DE"/>
    <w:rsid w:val="00F1669F"/>
    <w:rsid w:val="00F247DD"/>
    <w:rsid w:val="00F254AF"/>
    <w:rsid w:val="00F26260"/>
    <w:rsid w:val="00F26D07"/>
    <w:rsid w:val="00F316F6"/>
    <w:rsid w:val="00F33FA6"/>
    <w:rsid w:val="00F42D50"/>
    <w:rsid w:val="00F441DE"/>
    <w:rsid w:val="00F44644"/>
    <w:rsid w:val="00F514D4"/>
    <w:rsid w:val="00F524A7"/>
    <w:rsid w:val="00F616F5"/>
    <w:rsid w:val="00F61BFD"/>
    <w:rsid w:val="00F73A04"/>
    <w:rsid w:val="00F7725A"/>
    <w:rsid w:val="00F816C8"/>
    <w:rsid w:val="00F821A9"/>
    <w:rsid w:val="00F847D0"/>
    <w:rsid w:val="00F85202"/>
    <w:rsid w:val="00F904E5"/>
    <w:rsid w:val="00F90C4A"/>
    <w:rsid w:val="00F9120D"/>
    <w:rsid w:val="00F92008"/>
    <w:rsid w:val="00F93E14"/>
    <w:rsid w:val="00F94AD0"/>
    <w:rsid w:val="00F971EF"/>
    <w:rsid w:val="00FA044B"/>
    <w:rsid w:val="00FB138A"/>
    <w:rsid w:val="00FB48B4"/>
    <w:rsid w:val="00FB50C4"/>
    <w:rsid w:val="00FC253B"/>
    <w:rsid w:val="00FC2641"/>
    <w:rsid w:val="00FC5E4C"/>
    <w:rsid w:val="00FC6F61"/>
    <w:rsid w:val="00FD4AA3"/>
    <w:rsid w:val="00FD6582"/>
    <w:rsid w:val="00FE6F9F"/>
    <w:rsid w:val="02F920E2"/>
    <w:rsid w:val="04C22A1F"/>
    <w:rsid w:val="056F01AF"/>
    <w:rsid w:val="063E5D79"/>
    <w:rsid w:val="0DB02216"/>
    <w:rsid w:val="0E194D6D"/>
    <w:rsid w:val="12AF0BEC"/>
    <w:rsid w:val="12EC5248"/>
    <w:rsid w:val="175C10CA"/>
    <w:rsid w:val="18E11E1D"/>
    <w:rsid w:val="1B4E7B7B"/>
    <w:rsid w:val="1D2A019D"/>
    <w:rsid w:val="1E0A1A4E"/>
    <w:rsid w:val="1EC26005"/>
    <w:rsid w:val="233114AC"/>
    <w:rsid w:val="280D1088"/>
    <w:rsid w:val="342F5FFD"/>
    <w:rsid w:val="343244AE"/>
    <w:rsid w:val="35A30EE7"/>
    <w:rsid w:val="3B99020C"/>
    <w:rsid w:val="3DF84A06"/>
    <w:rsid w:val="3F033FEC"/>
    <w:rsid w:val="3F7A220E"/>
    <w:rsid w:val="41656898"/>
    <w:rsid w:val="46192347"/>
    <w:rsid w:val="4698770F"/>
    <w:rsid w:val="48B12D0A"/>
    <w:rsid w:val="4AB746EB"/>
    <w:rsid w:val="4AE77B25"/>
    <w:rsid w:val="502341AD"/>
    <w:rsid w:val="571C3CF2"/>
    <w:rsid w:val="616B583F"/>
    <w:rsid w:val="64085A7D"/>
    <w:rsid w:val="67A94E81"/>
    <w:rsid w:val="6AD25FA9"/>
    <w:rsid w:val="6B0D60DC"/>
    <w:rsid w:val="6D465B37"/>
    <w:rsid w:val="75213902"/>
    <w:rsid w:val="753A7A60"/>
    <w:rsid w:val="76904DE1"/>
    <w:rsid w:val="7967475B"/>
    <w:rsid w:val="7ADE2AA5"/>
    <w:rsid w:val="7E024A8C"/>
    <w:rsid w:val="7E53278F"/>
    <w:rsid w:val="7ED33E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00" w:lineRule="auto"/>
    </w:pPr>
    <w:rPr>
      <w:rFonts w:ascii="Times New Roman" w:hAnsi="Times New Roman" w:eastAsia="宋体" w:cs="Times New Roman"/>
      <w:kern w:val="2"/>
      <w:sz w:val="24"/>
      <w:szCs w:val="24"/>
      <w:lang w:val="en-US" w:eastAsia="zh-CN" w:bidi="ar-SA"/>
    </w:rPr>
  </w:style>
  <w:style w:type="paragraph" w:styleId="2">
    <w:name w:val="heading 1"/>
    <w:basedOn w:val="1"/>
    <w:next w:val="1"/>
    <w:link w:val="25"/>
    <w:qFormat/>
    <w:uiPriority w:val="0"/>
    <w:pPr>
      <w:keepNext/>
      <w:keepLines/>
      <w:spacing w:before="120" w:after="240" w:line="360" w:lineRule="auto"/>
    </w:pPr>
    <w:rPr>
      <w:rFonts w:ascii="Times New Roman" w:hAnsi="Times New Roman" w:eastAsia="楷体_GB2312" w:cs="Times New Roman"/>
      <w:kern w:val="44"/>
      <w:sz w:val="44"/>
      <w:szCs w:val="20"/>
      <w:lang w:val="zh-CN" w:eastAsia="zh-CN"/>
    </w:rPr>
  </w:style>
  <w:style w:type="paragraph" w:styleId="3">
    <w:name w:val="heading 2"/>
    <w:basedOn w:val="1"/>
    <w:next w:val="1"/>
    <w:link w:val="3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4">
    <w:name w:val="toc 7"/>
    <w:basedOn w:val="1"/>
    <w:next w:val="1"/>
    <w:autoRedefine/>
    <w:unhideWhenUsed/>
    <w:qFormat/>
    <w:uiPriority w:val="39"/>
    <w:pPr>
      <w:spacing w:line="240" w:lineRule="auto"/>
      <w:ind w:left="2520" w:leftChars="1200"/>
      <w:jc w:val="both"/>
    </w:pPr>
    <w:rPr>
      <w:rFonts w:asciiTheme="minorHAnsi" w:hAnsiTheme="minorHAnsi" w:eastAsiaTheme="minorEastAsia" w:cstheme="minorBidi"/>
      <w:sz w:val="21"/>
      <w:szCs w:val="22"/>
    </w:rPr>
  </w:style>
  <w:style w:type="paragraph" w:styleId="5">
    <w:name w:val="toc 5"/>
    <w:basedOn w:val="1"/>
    <w:next w:val="1"/>
    <w:autoRedefine/>
    <w:unhideWhenUsed/>
    <w:qFormat/>
    <w:uiPriority w:val="39"/>
    <w:pPr>
      <w:spacing w:line="240" w:lineRule="auto"/>
      <w:ind w:left="1680" w:leftChars="800"/>
      <w:jc w:val="both"/>
    </w:pPr>
    <w:rPr>
      <w:rFonts w:asciiTheme="minorHAnsi" w:hAnsiTheme="minorHAnsi" w:eastAsiaTheme="minorEastAsia" w:cstheme="minorBidi"/>
      <w:sz w:val="21"/>
      <w:szCs w:val="22"/>
    </w:rPr>
  </w:style>
  <w:style w:type="paragraph" w:styleId="6">
    <w:name w:val="toc 3"/>
    <w:basedOn w:val="1"/>
    <w:next w:val="1"/>
    <w:unhideWhenUsed/>
    <w:qFormat/>
    <w:uiPriority w:val="39"/>
    <w:pPr>
      <w:ind w:left="840" w:leftChars="400"/>
    </w:pPr>
  </w:style>
  <w:style w:type="paragraph" w:styleId="7">
    <w:name w:val="toc 8"/>
    <w:basedOn w:val="1"/>
    <w:next w:val="1"/>
    <w:autoRedefine/>
    <w:unhideWhenUsed/>
    <w:qFormat/>
    <w:uiPriority w:val="39"/>
    <w:pPr>
      <w:spacing w:line="240" w:lineRule="auto"/>
      <w:ind w:left="2940" w:leftChars="1400"/>
      <w:jc w:val="both"/>
    </w:pPr>
    <w:rPr>
      <w:rFonts w:asciiTheme="minorHAnsi" w:hAnsiTheme="minorHAnsi" w:eastAsiaTheme="minorEastAsia" w:cstheme="minorBidi"/>
      <w:sz w:val="21"/>
      <w:szCs w:val="22"/>
    </w:rPr>
  </w:style>
  <w:style w:type="paragraph" w:styleId="8">
    <w:name w:val="Date"/>
    <w:basedOn w:val="1"/>
    <w:next w:val="1"/>
    <w:link w:val="28"/>
    <w:semiHidden/>
    <w:unhideWhenUsed/>
    <w:qFormat/>
    <w:uiPriority w:val="99"/>
    <w:pPr>
      <w:ind w:left="100" w:leftChars="2500"/>
    </w:pPr>
  </w:style>
  <w:style w:type="paragraph" w:styleId="9">
    <w:name w:val="Balloon Text"/>
    <w:basedOn w:val="1"/>
    <w:link w:val="30"/>
    <w:semiHidden/>
    <w:unhideWhenUsed/>
    <w:qFormat/>
    <w:uiPriority w:val="99"/>
    <w:pPr>
      <w:spacing w:line="240" w:lineRule="auto"/>
    </w:pPr>
    <w:rPr>
      <w:sz w:val="18"/>
      <w:szCs w:val="18"/>
    </w:rPr>
  </w:style>
  <w:style w:type="paragraph" w:styleId="10">
    <w:name w:val="footer"/>
    <w:basedOn w:val="1"/>
    <w:link w:val="24"/>
    <w:unhideWhenUsed/>
    <w:qFormat/>
    <w:uiPriority w:val="99"/>
    <w:pPr>
      <w:tabs>
        <w:tab w:val="center" w:pos="4153"/>
        <w:tab w:val="right" w:pos="8306"/>
      </w:tabs>
      <w:snapToGrid w:val="0"/>
      <w:spacing w:line="240" w:lineRule="auto"/>
    </w:pPr>
    <w:rPr>
      <w:rFonts w:asciiTheme="minorHAnsi" w:hAnsiTheme="minorHAnsi" w:eastAsiaTheme="minorEastAsia" w:cstheme="minorBidi"/>
      <w:sz w:val="18"/>
      <w:szCs w:val="18"/>
    </w:rPr>
  </w:style>
  <w:style w:type="paragraph" w:styleId="11">
    <w:name w:val="header"/>
    <w:basedOn w:val="1"/>
    <w:link w:val="23"/>
    <w:unhideWhenUsed/>
    <w:qFormat/>
    <w:uiPriority w:val="99"/>
    <w:pPr>
      <w:pBdr>
        <w:bottom w:val="single" w:color="auto" w:sz="6" w:space="1"/>
      </w:pBdr>
      <w:tabs>
        <w:tab w:val="center" w:pos="4153"/>
        <w:tab w:val="right" w:pos="8306"/>
      </w:tabs>
      <w:snapToGrid w:val="0"/>
      <w:spacing w:line="240" w:lineRule="auto"/>
      <w:jc w:val="center"/>
    </w:pPr>
    <w:rPr>
      <w:rFonts w:asciiTheme="minorHAnsi" w:hAnsiTheme="minorHAnsi" w:eastAsiaTheme="minorEastAsia" w:cstheme="minorBidi"/>
      <w:sz w:val="18"/>
      <w:szCs w:val="18"/>
    </w:rPr>
  </w:style>
  <w:style w:type="paragraph" w:styleId="12">
    <w:name w:val="toc 1"/>
    <w:basedOn w:val="1"/>
    <w:next w:val="1"/>
    <w:unhideWhenUsed/>
    <w:qFormat/>
    <w:uiPriority w:val="39"/>
  </w:style>
  <w:style w:type="paragraph" w:styleId="13">
    <w:name w:val="toc 4"/>
    <w:basedOn w:val="1"/>
    <w:next w:val="1"/>
    <w:autoRedefine/>
    <w:unhideWhenUsed/>
    <w:qFormat/>
    <w:uiPriority w:val="39"/>
    <w:pPr>
      <w:spacing w:line="240" w:lineRule="auto"/>
      <w:ind w:left="1260" w:leftChars="600"/>
      <w:jc w:val="both"/>
    </w:pPr>
    <w:rPr>
      <w:rFonts w:asciiTheme="minorHAnsi" w:hAnsiTheme="minorHAnsi" w:eastAsiaTheme="minorEastAsia" w:cstheme="minorBidi"/>
      <w:sz w:val="21"/>
      <w:szCs w:val="22"/>
    </w:rPr>
  </w:style>
  <w:style w:type="paragraph" w:styleId="14">
    <w:name w:val="toc 6"/>
    <w:basedOn w:val="1"/>
    <w:next w:val="1"/>
    <w:autoRedefine/>
    <w:unhideWhenUsed/>
    <w:qFormat/>
    <w:uiPriority w:val="39"/>
    <w:pPr>
      <w:spacing w:line="240" w:lineRule="auto"/>
      <w:ind w:left="2100" w:leftChars="1000"/>
      <w:jc w:val="both"/>
    </w:pPr>
    <w:rPr>
      <w:rFonts w:asciiTheme="minorHAnsi" w:hAnsiTheme="minorHAnsi" w:eastAsiaTheme="minorEastAsia" w:cstheme="minorBidi"/>
      <w:sz w:val="21"/>
      <w:szCs w:val="22"/>
    </w:rPr>
  </w:style>
  <w:style w:type="paragraph" w:styleId="15">
    <w:name w:val="toc 2"/>
    <w:basedOn w:val="1"/>
    <w:next w:val="1"/>
    <w:unhideWhenUsed/>
    <w:qFormat/>
    <w:uiPriority w:val="39"/>
    <w:pPr>
      <w:ind w:left="420" w:leftChars="200"/>
    </w:pPr>
  </w:style>
  <w:style w:type="paragraph" w:styleId="16">
    <w:name w:val="toc 9"/>
    <w:basedOn w:val="1"/>
    <w:next w:val="1"/>
    <w:autoRedefine/>
    <w:unhideWhenUsed/>
    <w:qFormat/>
    <w:uiPriority w:val="39"/>
    <w:pPr>
      <w:spacing w:line="240" w:lineRule="auto"/>
      <w:ind w:left="3360" w:leftChars="1600"/>
      <w:jc w:val="both"/>
    </w:pPr>
    <w:rPr>
      <w:rFonts w:asciiTheme="minorHAnsi" w:hAnsiTheme="minorHAnsi" w:eastAsiaTheme="minorEastAsia" w:cstheme="minorBidi"/>
      <w:sz w:val="21"/>
      <w:szCs w:val="22"/>
    </w:rPr>
  </w:style>
  <w:style w:type="paragraph" w:styleId="17">
    <w:name w:val="Normal (Web)"/>
    <w:basedOn w:val="1"/>
    <w:unhideWhenUsed/>
    <w:qFormat/>
    <w:uiPriority w:val="99"/>
    <w:pPr>
      <w:widowControl/>
      <w:spacing w:before="100" w:beforeAutospacing="1" w:after="100" w:afterAutospacing="1" w:line="240" w:lineRule="auto"/>
    </w:pPr>
    <w:rPr>
      <w:rFonts w:ascii="宋体" w:hAnsi="宋体" w:cs="宋体"/>
      <w:kern w:val="0"/>
    </w:rPr>
  </w:style>
  <w:style w:type="paragraph" w:styleId="18">
    <w:name w:val="Title"/>
    <w:basedOn w:val="1"/>
    <w:next w:val="1"/>
    <w:link w:val="26"/>
    <w:qFormat/>
    <w:uiPriority w:val="0"/>
    <w:pPr>
      <w:spacing w:before="240" w:after="60"/>
      <w:jc w:val="center"/>
      <w:outlineLvl w:val="0"/>
    </w:pPr>
    <w:rPr>
      <w:rFonts w:asciiTheme="majorHAnsi" w:hAnsiTheme="majorHAnsi" w:cstheme="majorBidi"/>
      <w:b/>
      <w:bCs/>
      <w:sz w:val="32"/>
      <w:szCs w:val="32"/>
    </w:rPr>
  </w:style>
  <w:style w:type="table" w:styleId="20">
    <w:name w:val="Table Grid"/>
    <w:basedOn w:val="1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Hyperlink"/>
    <w:basedOn w:val="21"/>
    <w:unhideWhenUsed/>
    <w:qFormat/>
    <w:uiPriority w:val="99"/>
    <w:rPr>
      <w:color w:val="0000FF" w:themeColor="hyperlink"/>
      <w:u w:val="single"/>
      <w14:textFill>
        <w14:solidFill>
          <w14:schemeClr w14:val="hlink"/>
        </w14:solidFill>
      </w14:textFill>
    </w:rPr>
  </w:style>
  <w:style w:type="character" w:customStyle="1" w:styleId="23">
    <w:name w:val="页眉 字符"/>
    <w:basedOn w:val="21"/>
    <w:link w:val="11"/>
    <w:qFormat/>
    <w:uiPriority w:val="99"/>
    <w:rPr>
      <w:sz w:val="18"/>
      <w:szCs w:val="18"/>
    </w:rPr>
  </w:style>
  <w:style w:type="character" w:customStyle="1" w:styleId="24">
    <w:name w:val="页脚 字符"/>
    <w:basedOn w:val="21"/>
    <w:link w:val="10"/>
    <w:qFormat/>
    <w:uiPriority w:val="99"/>
    <w:rPr>
      <w:sz w:val="18"/>
      <w:szCs w:val="18"/>
    </w:rPr>
  </w:style>
  <w:style w:type="character" w:customStyle="1" w:styleId="25">
    <w:name w:val="标题 1 字符"/>
    <w:basedOn w:val="21"/>
    <w:link w:val="2"/>
    <w:qFormat/>
    <w:uiPriority w:val="0"/>
    <w:rPr>
      <w:rFonts w:ascii="Times New Roman" w:hAnsi="Times New Roman" w:eastAsia="楷体_GB2312" w:cs="Times New Roman"/>
      <w:b/>
      <w:kern w:val="44"/>
      <w:sz w:val="44"/>
      <w:szCs w:val="20"/>
      <w:lang w:val="zh-CN" w:eastAsia="zh-CN"/>
    </w:rPr>
  </w:style>
  <w:style w:type="character" w:customStyle="1" w:styleId="26">
    <w:name w:val="标题 字符"/>
    <w:basedOn w:val="21"/>
    <w:link w:val="18"/>
    <w:qFormat/>
    <w:uiPriority w:val="0"/>
    <w:rPr>
      <w:rFonts w:eastAsia="宋体" w:asciiTheme="majorHAnsi" w:hAnsiTheme="majorHAnsi" w:cstheme="majorBidi"/>
      <w:b/>
      <w:bCs/>
      <w:sz w:val="32"/>
      <w:szCs w:val="32"/>
    </w:rPr>
  </w:style>
  <w:style w:type="paragraph" w:styleId="27">
    <w:name w:val="List Paragraph"/>
    <w:basedOn w:val="1"/>
    <w:qFormat/>
    <w:uiPriority w:val="34"/>
    <w:pPr>
      <w:ind w:firstLine="420" w:firstLineChars="200"/>
    </w:pPr>
  </w:style>
  <w:style w:type="character" w:customStyle="1" w:styleId="28">
    <w:name w:val="日期 字符"/>
    <w:basedOn w:val="21"/>
    <w:link w:val="8"/>
    <w:semiHidden/>
    <w:qFormat/>
    <w:uiPriority w:val="99"/>
    <w:rPr>
      <w:rFonts w:ascii="Times New Roman" w:hAnsi="Times New Roman" w:eastAsia="宋体" w:cs="Times New Roman"/>
      <w:sz w:val="24"/>
      <w:szCs w:val="24"/>
    </w:rPr>
  </w:style>
  <w:style w:type="paragraph" w:customStyle="1" w:styleId="29">
    <w:name w:val="列出段落1"/>
    <w:basedOn w:val="1"/>
    <w:qFormat/>
    <w:uiPriority w:val="34"/>
    <w:pPr>
      <w:spacing w:line="240" w:lineRule="auto"/>
      <w:ind w:firstLine="420" w:firstLineChars="200"/>
      <w:jc w:val="both"/>
    </w:pPr>
    <w:rPr>
      <w:rFonts w:ascii="Calibri" w:hAnsi="Calibri"/>
      <w:sz w:val="21"/>
      <w:szCs w:val="22"/>
    </w:rPr>
  </w:style>
  <w:style w:type="character" w:customStyle="1" w:styleId="30">
    <w:name w:val="批注框文本 字符"/>
    <w:basedOn w:val="21"/>
    <w:link w:val="9"/>
    <w:semiHidden/>
    <w:qFormat/>
    <w:uiPriority w:val="99"/>
    <w:rPr>
      <w:rFonts w:ascii="Times New Roman" w:hAnsi="Times New Roman" w:eastAsia="宋体" w:cs="Times New Roman"/>
      <w:sz w:val="18"/>
      <w:szCs w:val="18"/>
    </w:rPr>
  </w:style>
  <w:style w:type="character" w:customStyle="1" w:styleId="31">
    <w:name w:val="标题 2 字符"/>
    <w:basedOn w:val="21"/>
    <w:link w:val="3"/>
    <w:qFormat/>
    <w:uiPriority w:val="9"/>
    <w:rPr>
      <w:rFonts w:asciiTheme="majorHAnsi" w:hAnsiTheme="majorHAnsi" w:eastAsiaTheme="majorEastAsia" w:cstheme="majorBidi"/>
      <w:b/>
      <w:bCs/>
      <w:sz w:val="32"/>
      <w:szCs w:val="32"/>
    </w:rPr>
  </w:style>
  <w:style w:type="paragraph" w:customStyle="1" w:styleId="32">
    <w:name w:val="TOC Heading"/>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bCs/>
      <w:color w:val="376092" w:themeColor="accent1" w:themeShade="BF"/>
      <w:kern w:val="0"/>
      <w:sz w:val="28"/>
      <w:szCs w:val="28"/>
      <w:lang w:val="en-US" w:eastAsia="zh-CN"/>
    </w:rPr>
  </w:style>
  <w:style w:type="paragraph" w:styleId="33">
    <w:name w:val="No Spacing"/>
    <w:link w:val="34"/>
    <w:qFormat/>
    <w:uiPriority w:val="1"/>
    <w:rPr>
      <w:rFonts w:asciiTheme="minorHAnsi" w:hAnsiTheme="minorHAnsi" w:eastAsiaTheme="minorEastAsia" w:cstheme="minorBidi"/>
      <w:kern w:val="0"/>
      <w:sz w:val="22"/>
      <w:szCs w:val="22"/>
      <w:lang w:val="en-US" w:eastAsia="zh-CN" w:bidi="ar-SA"/>
    </w:rPr>
  </w:style>
  <w:style w:type="character" w:customStyle="1" w:styleId="34">
    <w:name w:val="无间隔 字符"/>
    <w:basedOn w:val="21"/>
    <w:link w:val="33"/>
    <w:qFormat/>
    <w:uiPriority w:val="1"/>
    <w:rPr>
      <w:kern w:val="0"/>
      <w:sz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7" Type="http://schemas.openxmlformats.org/officeDocument/2006/relationships/fontTable" Target="fontTable.xml"/><Relationship Id="rId36" Type="http://schemas.openxmlformats.org/officeDocument/2006/relationships/customXml" Target="../customXml/item2.xml"/><Relationship Id="rId35" Type="http://schemas.openxmlformats.org/officeDocument/2006/relationships/numbering" Target="numbering.xml"/><Relationship Id="rId34" Type="http://schemas.openxmlformats.org/officeDocument/2006/relationships/customXml" Target="../customXml/item1.xml"/><Relationship Id="rId33" Type="http://schemas.openxmlformats.org/officeDocument/2006/relationships/image" Target="media/image18.jpeg"/><Relationship Id="rId32" Type="http://schemas.openxmlformats.org/officeDocument/2006/relationships/image" Target="media/image17.jpeg"/><Relationship Id="rId31" Type="http://schemas.openxmlformats.org/officeDocument/2006/relationships/image" Target="media/image16.png"/><Relationship Id="rId30" Type="http://schemas.openxmlformats.org/officeDocument/2006/relationships/image" Target="media/image15.jpeg"/><Relationship Id="rId3" Type="http://schemas.openxmlformats.org/officeDocument/2006/relationships/footnotes" Target="footnotes.xml"/><Relationship Id="rId29" Type="http://schemas.openxmlformats.org/officeDocument/2006/relationships/image" Target="media/image14.jpeg"/><Relationship Id="rId28" Type="http://schemas.openxmlformats.org/officeDocument/2006/relationships/image" Target="media/image13.jpeg"/><Relationship Id="rId27" Type="http://schemas.openxmlformats.org/officeDocument/2006/relationships/image" Target="media/image12.jpeg"/><Relationship Id="rId26" Type="http://schemas.openxmlformats.org/officeDocument/2006/relationships/image" Target="media/image11.jpeg"/><Relationship Id="rId25" Type="http://schemas.openxmlformats.org/officeDocument/2006/relationships/image" Target="media/image10.png"/><Relationship Id="rId24" Type="http://schemas.openxmlformats.org/officeDocument/2006/relationships/image" Target="media/image9.png"/><Relationship Id="rId23" Type="http://schemas.openxmlformats.org/officeDocument/2006/relationships/image" Target="media/image8.jpeg"/><Relationship Id="rId22" Type="http://schemas.openxmlformats.org/officeDocument/2006/relationships/image" Target="media/image7.jpeg"/><Relationship Id="rId21" Type="http://schemas.microsoft.com/office/2007/relationships/diagramDrawing" Target="diagrams/drawing1.xml"/><Relationship Id="rId20" Type="http://schemas.openxmlformats.org/officeDocument/2006/relationships/diagramColors" Target="diagrams/colors1.xml"/><Relationship Id="rId2" Type="http://schemas.openxmlformats.org/officeDocument/2006/relationships/settings" Target="settings.xml"/><Relationship Id="rId19" Type="http://schemas.openxmlformats.org/officeDocument/2006/relationships/diagramQuickStyle" Target="diagrams/quickStyle1.xml"/><Relationship Id="rId18" Type="http://schemas.openxmlformats.org/officeDocument/2006/relationships/diagramLayout" Target="diagrams/layout1.xml"/><Relationship Id="rId17" Type="http://schemas.openxmlformats.org/officeDocument/2006/relationships/diagramData" Target="diagrams/data1.xml"/><Relationship Id="rId16" Type="http://schemas.openxmlformats.org/officeDocument/2006/relationships/image" Target="media/image6.png"/><Relationship Id="rId15" Type="http://schemas.openxmlformats.org/officeDocument/2006/relationships/image" Target="media/image5.tiff"/><Relationship Id="rId14" Type="http://schemas.openxmlformats.org/officeDocument/2006/relationships/image" Target="media/image4.png"/><Relationship Id="rId13" Type="http://schemas.openxmlformats.org/officeDocument/2006/relationships/image" Target="media/image3.png"/><Relationship Id="rId12"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diagrams/colors1.xml><?xml version="1.0" encoding="utf-8"?>
<dgm:colorsDef xmlns:dgm="http://schemas.openxmlformats.org/drawingml/2006/diagram" xmlns:a="http://schemas.openxmlformats.org/drawingml/2006/main" uniqueId="urn:microsoft.com/office/officeart/2005/8/colors/accent1_2#1">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data1.xml><?xml version="1.0" encoding="utf-8"?>
<dgm:dataModel xmlns:dgm="http://schemas.openxmlformats.org/drawingml/2006/diagram" xmlns:a="http://schemas.openxmlformats.org/drawingml/2006/main">
  <dgm:ptLst>
    <dgm:pt modelId="{91CBC00A-C2CA-4C7C-BD00-74FBAB1EFD16}" type="doc">
      <dgm:prSet loTypeId="urn:microsoft.com/office/officeart/2005/8/layout/process1" loCatId="process" qsTypeId="urn:microsoft.com/office/officeart/2005/8/quickstyle/simple1#1" qsCatId="simple" csTypeId="urn:microsoft.com/office/officeart/2005/8/colors/accent1_2#1" csCatId="accent1" phldr="1"/>
      <dgm:spPr/>
    </dgm:pt>
    <dgm:pt modelId="{ED231553-5C09-48A6-B7E6-336912848FA5}">
      <dgm:prSet phldrT="[文本]" custT="1"/>
      <dgm:spPr/>
      <dgm:t>
        <a:bodyPr/>
        <a:p>
          <a:r>
            <a:rPr lang="zh-CN" altLang="en-US" sz="1050" b="1"/>
            <a:t>登录官网</a:t>
          </a:r>
          <a:r>
            <a:rPr lang="en-US" altLang="zh-CN" sz="1050" b="1"/>
            <a:t>/</a:t>
          </a:r>
        </a:p>
        <a:p>
          <a:r>
            <a:rPr lang="zh-CN" altLang="en-US" sz="1050" b="1"/>
            <a:t>微信公众号</a:t>
          </a:r>
        </a:p>
      </dgm:t>
    </dgm:pt>
    <dgm:pt modelId="{F4CE14F9-7BA2-46E8-B431-CDA8844A3C30}" cxnId="{21B9EF8A-6A18-44D3-B18A-F666900C4693}" type="parTrans">
      <dgm:prSet/>
      <dgm:spPr/>
      <dgm:t>
        <a:bodyPr/>
        <a:p>
          <a:endParaRPr lang="zh-CN" altLang="en-US" sz="1050"/>
        </a:p>
      </dgm:t>
    </dgm:pt>
    <dgm:pt modelId="{FF4BEFCB-DDBC-41CA-851D-274055115644}" cxnId="{21B9EF8A-6A18-44D3-B18A-F666900C4693}" type="sibTrans">
      <dgm:prSet custT="1"/>
      <dgm:spPr/>
      <dgm:t>
        <a:bodyPr/>
        <a:p>
          <a:endParaRPr lang="zh-CN" altLang="en-US" sz="1050"/>
        </a:p>
      </dgm:t>
    </dgm:pt>
    <dgm:pt modelId="{8F74860C-B24C-4502-9087-A1C8C3EE0931}">
      <dgm:prSet phldrT="[文本]" custT="1"/>
      <dgm:spPr/>
      <dgm:t>
        <a:bodyPr/>
        <a:p>
          <a:r>
            <a:rPr lang="zh-CN" altLang="en-US" sz="1050" b="1"/>
            <a:t>填写</a:t>
          </a:r>
          <a:endParaRPr lang="en-US" altLang="zh-CN" sz="1050" b="1"/>
        </a:p>
        <a:p>
          <a:r>
            <a:rPr lang="zh-CN" altLang="en-US" sz="1050" b="1"/>
            <a:t>学会信息</a:t>
          </a:r>
        </a:p>
      </dgm:t>
    </dgm:pt>
    <dgm:pt modelId="{E32ECCD9-E991-4424-961A-54ABA24A100D}" cxnId="{407D62AB-1AD2-4DBD-B59E-965C91B79879}" type="parTrans">
      <dgm:prSet/>
      <dgm:spPr/>
      <dgm:t>
        <a:bodyPr/>
        <a:p>
          <a:endParaRPr lang="zh-CN" altLang="en-US" sz="1050"/>
        </a:p>
      </dgm:t>
    </dgm:pt>
    <dgm:pt modelId="{EA2C3150-B884-49FF-9209-DEF4D294B941}" cxnId="{407D62AB-1AD2-4DBD-B59E-965C91B79879}" type="sibTrans">
      <dgm:prSet custT="1"/>
      <dgm:spPr/>
      <dgm:t>
        <a:bodyPr/>
        <a:p>
          <a:endParaRPr lang="zh-CN" altLang="en-US" sz="1050"/>
        </a:p>
      </dgm:t>
    </dgm:pt>
    <dgm:pt modelId="{EE67C76B-E6E7-4409-8775-CE3EFF498C30}">
      <dgm:prSet phldrT="[文本]" custT="1"/>
      <dgm:spPr/>
      <dgm:t>
        <a:bodyPr/>
        <a:p>
          <a:r>
            <a:rPr lang="zh-CN" altLang="en-US" sz="1050" b="1"/>
            <a:t>填写</a:t>
          </a:r>
          <a:endParaRPr lang="en-US" altLang="zh-CN" sz="1050" b="1"/>
        </a:p>
        <a:p>
          <a:r>
            <a:rPr lang="zh-CN" altLang="en-US" sz="1050" b="1"/>
            <a:t>个人资料</a:t>
          </a:r>
        </a:p>
      </dgm:t>
    </dgm:pt>
    <dgm:pt modelId="{A1043BCF-71FC-4695-BAFD-46D3FC9ABA35}" cxnId="{9A44A6BB-FBAB-40F7-9F00-43A68EA173BE}" type="parTrans">
      <dgm:prSet/>
      <dgm:spPr/>
      <dgm:t>
        <a:bodyPr/>
        <a:p>
          <a:endParaRPr lang="zh-CN" altLang="en-US" sz="1050"/>
        </a:p>
      </dgm:t>
    </dgm:pt>
    <dgm:pt modelId="{E300B3B3-539F-414F-A076-24C1D2D9A4FF}" cxnId="{9A44A6BB-FBAB-40F7-9F00-43A68EA173BE}" type="sibTrans">
      <dgm:prSet custT="1"/>
      <dgm:spPr/>
      <dgm:t>
        <a:bodyPr/>
        <a:p>
          <a:endParaRPr lang="zh-CN" altLang="en-US" sz="1050"/>
        </a:p>
      </dgm:t>
    </dgm:pt>
    <dgm:pt modelId="{1B496828-C162-4E34-8B74-A1DE4DB78624}">
      <dgm:prSet phldrT="[文本]" custT="1"/>
      <dgm:spPr/>
      <dgm:t>
        <a:bodyPr/>
        <a:p>
          <a:r>
            <a:rPr lang="zh-CN" altLang="en-US" sz="1050" b="1"/>
            <a:t>注册完成</a:t>
          </a:r>
        </a:p>
      </dgm:t>
    </dgm:pt>
    <dgm:pt modelId="{A97B3D91-EB4E-4910-A1AA-EDCECDAEAE59}" cxnId="{F8519C12-0862-4982-A7C2-E490C3EA77CE}" type="parTrans">
      <dgm:prSet/>
      <dgm:spPr/>
      <dgm:t>
        <a:bodyPr/>
        <a:p>
          <a:endParaRPr lang="zh-CN" altLang="en-US" sz="1050"/>
        </a:p>
      </dgm:t>
    </dgm:pt>
    <dgm:pt modelId="{617F343A-0B4E-4E2D-B2EA-EBCCA9389337}" cxnId="{F8519C12-0862-4982-A7C2-E490C3EA77CE}" type="sibTrans">
      <dgm:prSet/>
      <dgm:spPr/>
      <dgm:t>
        <a:bodyPr/>
        <a:p>
          <a:endParaRPr lang="zh-CN" altLang="en-US" sz="1050"/>
        </a:p>
      </dgm:t>
    </dgm:pt>
    <dgm:pt modelId="{A62C67E5-8399-4BE8-9C4D-3245D5440532}" type="pres">
      <dgm:prSet presAssocID="{91CBC00A-C2CA-4C7C-BD00-74FBAB1EFD16}" presName="Name0" presStyleCnt="0">
        <dgm:presLayoutVars>
          <dgm:dir/>
          <dgm:resizeHandles val="exact"/>
        </dgm:presLayoutVars>
      </dgm:prSet>
      <dgm:spPr/>
    </dgm:pt>
    <dgm:pt modelId="{A1559DA4-498C-425E-84AF-DE20EAB7E6B7}" type="pres">
      <dgm:prSet presAssocID="{ED231553-5C09-48A6-B7E6-336912848FA5}" presName="node" presStyleLbl="node1" presStyleIdx="0" presStyleCnt="4">
        <dgm:presLayoutVars>
          <dgm:bulletEnabled val="1"/>
        </dgm:presLayoutVars>
      </dgm:prSet>
      <dgm:spPr/>
      <dgm:t>
        <a:bodyPr/>
        <a:p>
          <a:endParaRPr lang="zh-CN" altLang="en-US"/>
        </a:p>
      </dgm:t>
    </dgm:pt>
    <dgm:pt modelId="{E9F268B4-1C71-45BB-83F7-DCC6F363A1F0}" type="pres">
      <dgm:prSet presAssocID="{FF4BEFCB-DDBC-41CA-851D-274055115644}" presName="sibTrans" presStyleLbl="sibTrans2D1" presStyleIdx="0" presStyleCnt="3"/>
      <dgm:spPr/>
      <dgm:t>
        <a:bodyPr/>
        <a:p>
          <a:endParaRPr lang="zh-CN" altLang="en-US"/>
        </a:p>
      </dgm:t>
    </dgm:pt>
    <dgm:pt modelId="{8FD20ED6-ABE1-4D8C-B2E4-C5AEC0587FFD}" type="pres">
      <dgm:prSet presAssocID="{FF4BEFCB-DDBC-41CA-851D-274055115644}" presName="connectorText" presStyleLbl="sibTrans2D1" presStyleIdx="0" presStyleCnt="3"/>
      <dgm:spPr/>
      <dgm:t>
        <a:bodyPr/>
        <a:p>
          <a:endParaRPr lang="zh-CN" altLang="en-US"/>
        </a:p>
      </dgm:t>
    </dgm:pt>
    <dgm:pt modelId="{F59EF67C-BA60-4F90-9456-054D17D917C6}" type="pres">
      <dgm:prSet presAssocID="{8F74860C-B24C-4502-9087-A1C8C3EE0931}" presName="node" presStyleLbl="node1" presStyleIdx="1" presStyleCnt="4">
        <dgm:presLayoutVars>
          <dgm:bulletEnabled val="1"/>
        </dgm:presLayoutVars>
      </dgm:prSet>
      <dgm:spPr/>
      <dgm:t>
        <a:bodyPr/>
        <a:p>
          <a:endParaRPr lang="zh-CN" altLang="en-US"/>
        </a:p>
      </dgm:t>
    </dgm:pt>
    <dgm:pt modelId="{1F214C18-64B1-4DEA-81C6-D6F1723BB53A}" type="pres">
      <dgm:prSet presAssocID="{EA2C3150-B884-49FF-9209-DEF4D294B941}" presName="sibTrans" presStyleLbl="sibTrans2D1" presStyleIdx="1" presStyleCnt="3"/>
      <dgm:spPr/>
      <dgm:t>
        <a:bodyPr/>
        <a:p>
          <a:endParaRPr lang="zh-CN" altLang="en-US"/>
        </a:p>
      </dgm:t>
    </dgm:pt>
    <dgm:pt modelId="{6D9CCA9B-8D87-4598-9570-62E47224F6ED}" type="pres">
      <dgm:prSet presAssocID="{EA2C3150-B884-49FF-9209-DEF4D294B941}" presName="connectorText" presStyleLbl="sibTrans2D1" presStyleIdx="1" presStyleCnt="3"/>
      <dgm:spPr/>
      <dgm:t>
        <a:bodyPr/>
        <a:p>
          <a:endParaRPr lang="zh-CN" altLang="en-US"/>
        </a:p>
      </dgm:t>
    </dgm:pt>
    <dgm:pt modelId="{B7E6CA20-FEDB-473B-95AD-AEE8DE2278AC}" type="pres">
      <dgm:prSet presAssocID="{EE67C76B-E6E7-4409-8775-CE3EFF498C30}" presName="node" presStyleLbl="node1" presStyleIdx="2" presStyleCnt="4">
        <dgm:presLayoutVars>
          <dgm:bulletEnabled val="1"/>
        </dgm:presLayoutVars>
      </dgm:prSet>
      <dgm:spPr/>
      <dgm:t>
        <a:bodyPr/>
        <a:p>
          <a:endParaRPr lang="zh-CN" altLang="en-US"/>
        </a:p>
      </dgm:t>
    </dgm:pt>
    <dgm:pt modelId="{636DBC4B-9817-4EB1-B12B-8384239BCE6F}" type="pres">
      <dgm:prSet presAssocID="{E300B3B3-539F-414F-A076-24C1D2D9A4FF}" presName="sibTrans" presStyleLbl="sibTrans2D1" presStyleIdx="2" presStyleCnt="3"/>
      <dgm:spPr/>
      <dgm:t>
        <a:bodyPr/>
        <a:p>
          <a:endParaRPr lang="zh-CN" altLang="en-US"/>
        </a:p>
      </dgm:t>
    </dgm:pt>
    <dgm:pt modelId="{0D4836DA-60A9-49F1-B6CE-90B84E0EE9A6}" type="pres">
      <dgm:prSet presAssocID="{E300B3B3-539F-414F-A076-24C1D2D9A4FF}" presName="connectorText" presStyleLbl="sibTrans2D1" presStyleIdx="2" presStyleCnt="3"/>
      <dgm:spPr/>
      <dgm:t>
        <a:bodyPr/>
        <a:p>
          <a:endParaRPr lang="zh-CN" altLang="en-US"/>
        </a:p>
      </dgm:t>
    </dgm:pt>
    <dgm:pt modelId="{7EEE4424-0376-47C4-9246-013932BC77C7}" type="pres">
      <dgm:prSet presAssocID="{1B496828-C162-4E34-8B74-A1DE4DB78624}" presName="node" presStyleLbl="node1" presStyleIdx="3" presStyleCnt="4">
        <dgm:presLayoutVars>
          <dgm:bulletEnabled val="1"/>
        </dgm:presLayoutVars>
      </dgm:prSet>
      <dgm:spPr/>
      <dgm:t>
        <a:bodyPr/>
        <a:p>
          <a:endParaRPr lang="zh-CN" altLang="en-US"/>
        </a:p>
      </dgm:t>
    </dgm:pt>
  </dgm:ptLst>
  <dgm:cxnLst>
    <dgm:cxn modelId="{1A7D935A-F759-4AAF-9C20-EB24F015FB12}" type="presOf" srcId="{EA2C3150-B884-49FF-9209-DEF4D294B941}" destId="{6D9CCA9B-8D87-4598-9570-62E47224F6ED}" srcOrd="1" destOrd="0" presId="urn:microsoft.com/office/officeart/2005/8/layout/process1"/>
    <dgm:cxn modelId="{407D62AB-1AD2-4DBD-B59E-965C91B79879}" srcId="{91CBC00A-C2CA-4C7C-BD00-74FBAB1EFD16}" destId="{8F74860C-B24C-4502-9087-A1C8C3EE0931}" srcOrd="1" destOrd="0" parTransId="{E32ECCD9-E991-4424-961A-54ABA24A100D}" sibTransId="{EA2C3150-B884-49FF-9209-DEF4D294B941}"/>
    <dgm:cxn modelId="{21B9EF8A-6A18-44D3-B18A-F666900C4693}" srcId="{91CBC00A-C2CA-4C7C-BD00-74FBAB1EFD16}" destId="{ED231553-5C09-48A6-B7E6-336912848FA5}" srcOrd="0" destOrd="0" parTransId="{F4CE14F9-7BA2-46E8-B431-CDA8844A3C30}" sibTransId="{FF4BEFCB-DDBC-41CA-851D-274055115644}"/>
    <dgm:cxn modelId="{C8DE9B81-684B-49CF-8BD5-6DCF490D6E86}" type="presOf" srcId="{EA2C3150-B884-49FF-9209-DEF4D294B941}" destId="{1F214C18-64B1-4DEA-81C6-D6F1723BB53A}" srcOrd="0" destOrd="0" presId="urn:microsoft.com/office/officeart/2005/8/layout/process1"/>
    <dgm:cxn modelId="{A402AD45-24C4-4685-A2DC-F75B12D20213}" type="presOf" srcId="{FF4BEFCB-DDBC-41CA-851D-274055115644}" destId="{E9F268B4-1C71-45BB-83F7-DCC6F363A1F0}" srcOrd="0" destOrd="0" presId="urn:microsoft.com/office/officeart/2005/8/layout/process1"/>
    <dgm:cxn modelId="{660872F9-E593-44AF-9A49-A4531C000A22}" type="presOf" srcId="{8F74860C-B24C-4502-9087-A1C8C3EE0931}" destId="{F59EF67C-BA60-4F90-9456-054D17D917C6}" srcOrd="0" destOrd="0" presId="urn:microsoft.com/office/officeart/2005/8/layout/process1"/>
    <dgm:cxn modelId="{9A44A6BB-FBAB-40F7-9F00-43A68EA173BE}" srcId="{91CBC00A-C2CA-4C7C-BD00-74FBAB1EFD16}" destId="{EE67C76B-E6E7-4409-8775-CE3EFF498C30}" srcOrd="2" destOrd="0" parTransId="{A1043BCF-71FC-4695-BAFD-46D3FC9ABA35}" sibTransId="{E300B3B3-539F-414F-A076-24C1D2D9A4FF}"/>
    <dgm:cxn modelId="{35CD7010-BC64-40B4-B5F9-15E55136788D}" type="presOf" srcId="{1B496828-C162-4E34-8B74-A1DE4DB78624}" destId="{7EEE4424-0376-47C4-9246-013932BC77C7}" srcOrd="0" destOrd="0" presId="urn:microsoft.com/office/officeart/2005/8/layout/process1"/>
    <dgm:cxn modelId="{A61E54E9-FB02-4B0B-8396-F09904E16966}" type="presOf" srcId="{91CBC00A-C2CA-4C7C-BD00-74FBAB1EFD16}" destId="{A62C67E5-8399-4BE8-9C4D-3245D5440532}" srcOrd="0" destOrd="0" presId="urn:microsoft.com/office/officeart/2005/8/layout/process1"/>
    <dgm:cxn modelId="{F8519C12-0862-4982-A7C2-E490C3EA77CE}" srcId="{91CBC00A-C2CA-4C7C-BD00-74FBAB1EFD16}" destId="{1B496828-C162-4E34-8B74-A1DE4DB78624}" srcOrd="3" destOrd="0" parTransId="{A97B3D91-EB4E-4910-A1AA-EDCECDAEAE59}" sibTransId="{617F343A-0B4E-4E2D-B2EA-EBCCA9389337}"/>
    <dgm:cxn modelId="{801E7B6A-9498-4ED9-B688-9D5162C7B801}" type="presOf" srcId="{EE67C76B-E6E7-4409-8775-CE3EFF498C30}" destId="{B7E6CA20-FEDB-473B-95AD-AEE8DE2278AC}" srcOrd="0" destOrd="0" presId="urn:microsoft.com/office/officeart/2005/8/layout/process1"/>
    <dgm:cxn modelId="{14A0F7DD-68D2-49CB-9228-43C5BCABB3C2}" type="presOf" srcId="{E300B3B3-539F-414F-A076-24C1D2D9A4FF}" destId="{0D4836DA-60A9-49F1-B6CE-90B84E0EE9A6}" srcOrd="1" destOrd="0" presId="urn:microsoft.com/office/officeart/2005/8/layout/process1"/>
    <dgm:cxn modelId="{F26BC98C-35BB-435A-BDE8-6A9D85A53754}" type="presOf" srcId="{FF4BEFCB-DDBC-41CA-851D-274055115644}" destId="{8FD20ED6-ABE1-4D8C-B2E4-C5AEC0587FFD}" srcOrd="1" destOrd="0" presId="urn:microsoft.com/office/officeart/2005/8/layout/process1"/>
    <dgm:cxn modelId="{9CAD954C-0C29-41C7-BCF4-B26A562E1057}" type="presOf" srcId="{E300B3B3-539F-414F-A076-24C1D2D9A4FF}" destId="{636DBC4B-9817-4EB1-B12B-8384239BCE6F}" srcOrd="0" destOrd="0" presId="urn:microsoft.com/office/officeart/2005/8/layout/process1"/>
    <dgm:cxn modelId="{7FAA5117-7A09-4EE9-AC93-4788B1D4D814}" type="presOf" srcId="{ED231553-5C09-48A6-B7E6-336912848FA5}" destId="{A1559DA4-498C-425E-84AF-DE20EAB7E6B7}" srcOrd="0" destOrd="0" presId="urn:microsoft.com/office/officeart/2005/8/layout/process1"/>
    <dgm:cxn modelId="{A672C424-EE53-46BA-9C6C-7FAEBC861CBE}" type="presParOf" srcId="{A62C67E5-8399-4BE8-9C4D-3245D5440532}" destId="{A1559DA4-498C-425E-84AF-DE20EAB7E6B7}" srcOrd="0" destOrd="0" presId="urn:microsoft.com/office/officeart/2005/8/layout/process1"/>
    <dgm:cxn modelId="{F3680E51-549F-4649-8513-6379D25E9F36}" type="presParOf" srcId="{A62C67E5-8399-4BE8-9C4D-3245D5440532}" destId="{E9F268B4-1C71-45BB-83F7-DCC6F363A1F0}" srcOrd="1" destOrd="0" presId="urn:microsoft.com/office/officeart/2005/8/layout/process1"/>
    <dgm:cxn modelId="{CDB4BC18-BE92-4472-BD07-44AAADC92F5D}" type="presParOf" srcId="{E9F268B4-1C71-45BB-83F7-DCC6F363A1F0}" destId="{8FD20ED6-ABE1-4D8C-B2E4-C5AEC0587FFD}" srcOrd="0" destOrd="0" presId="urn:microsoft.com/office/officeart/2005/8/layout/process1"/>
    <dgm:cxn modelId="{915D4B42-FE17-49D8-95C2-B543605BF09D}" type="presParOf" srcId="{A62C67E5-8399-4BE8-9C4D-3245D5440532}" destId="{F59EF67C-BA60-4F90-9456-054D17D917C6}" srcOrd="2" destOrd="0" presId="urn:microsoft.com/office/officeart/2005/8/layout/process1"/>
    <dgm:cxn modelId="{B2B20A2C-68E8-493F-AD05-758CCDFE4AEF}" type="presParOf" srcId="{A62C67E5-8399-4BE8-9C4D-3245D5440532}" destId="{1F214C18-64B1-4DEA-81C6-D6F1723BB53A}" srcOrd="3" destOrd="0" presId="urn:microsoft.com/office/officeart/2005/8/layout/process1"/>
    <dgm:cxn modelId="{2E75BCBF-2065-42DA-BE9B-613CC3E3E73B}" type="presParOf" srcId="{1F214C18-64B1-4DEA-81C6-D6F1723BB53A}" destId="{6D9CCA9B-8D87-4598-9570-62E47224F6ED}" srcOrd="0" destOrd="0" presId="urn:microsoft.com/office/officeart/2005/8/layout/process1"/>
    <dgm:cxn modelId="{B16A10AA-AF01-4968-A8BF-149473368082}" type="presParOf" srcId="{A62C67E5-8399-4BE8-9C4D-3245D5440532}" destId="{B7E6CA20-FEDB-473B-95AD-AEE8DE2278AC}" srcOrd="4" destOrd="0" presId="urn:microsoft.com/office/officeart/2005/8/layout/process1"/>
    <dgm:cxn modelId="{0CC953CD-5B03-472B-9BA1-0257A78CCE2C}" type="presParOf" srcId="{A62C67E5-8399-4BE8-9C4D-3245D5440532}" destId="{636DBC4B-9817-4EB1-B12B-8384239BCE6F}" srcOrd="5" destOrd="0" presId="urn:microsoft.com/office/officeart/2005/8/layout/process1"/>
    <dgm:cxn modelId="{A1B78B9C-43AB-4BEA-B815-BE8C55ECD4D9}" type="presParOf" srcId="{636DBC4B-9817-4EB1-B12B-8384239BCE6F}" destId="{0D4836DA-60A9-49F1-B6CE-90B84E0EE9A6}" srcOrd="0" destOrd="0" presId="urn:microsoft.com/office/officeart/2005/8/layout/process1"/>
    <dgm:cxn modelId="{7F543E6F-D637-4225-A7DA-45159C8F1262}" type="presParOf" srcId="{A62C67E5-8399-4BE8-9C4D-3245D5440532}" destId="{7EEE4424-0376-47C4-9246-013932BC77C7}" srcOrd="6" destOrd="0" presId="urn:microsoft.com/office/officeart/2005/8/layout/process1"/>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xmlns:r="http://schemas.openxmlformats.org/officeDocument/2006/relationships">
  <dsp:spTree>
    <dsp:nvGrpSpPr>
      <dsp:cNvPr id="2" name="组合 1"/>
      <dsp:cNvGrpSpPr/>
    </dsp:nvGrpSpPr>
    <dsp:grpSpPr>
      <a:xfrm>
        <a:off x="0" y="0"/>
        <a:ext cx="4744085" cy="765810"/>
        <a:chOff x="0" y="0"/>
        <a:chExt cx="4744085" cy="765810"/>
      </a:xfrm>
    </dsp:grpSpPr>
    <dsp:sp modelId="{A1559DA4-498C-425E-84AF-DE20EAB7E6B7}">
      <dsp:nvSpPr>
        <dsp:cNvPr id="3" name="圆角矩形 2"/>
        <dsp:cNvSpPr/>
      </dsp:nvSpPr>
      <dsp:spPr bwMode="white">
        <a:xfrm>
          <a:off x="0" y="109208"/>
          <a:ext cx="912324" cy="547394"/>
        </a:xfrm>
        <a:prstGeom prst="roundRect">
          <a:avLst>
            <a:gd name="adj" fmla="val 10000"/>
          </a:avLst>
        </a:prstGeom>
      </dsp:spPr>
      <dsp:style>
        <a:lnRef idx="2">
          <a:schemeClr val="lt1"/>
        </a:lnRef>
        <a:fillRef idx="1">
          <a:schemeClr val="accent1"/>
        </a:fillRef>
        <a:effectRef idx="0">
          <a:scrgbClr r="0" g="0" b="0"/>
        </a:effectRef>
        <a:fontRef idx="minor">
          <a:schemeClr val="lt1"/>
        </a:fontRef>
      </dsp:style>
      <dsp:txBody>
        <a:bodyPr lIns="38100" tIns="38100" rIns="38100" bIns="38100" anchor="ctr"/>
        <a:lstStyle>
          <a:lvl1pPr algn="ctr">
            <a:defRPr sz="6500"/>
          </a:lvl1pPr>
          <a:lvl2pPr marL="285750" indent="-285750" algn="ctr">
            <a:defRPr sz="5000"/>
          </a:lvl2pPr>
          <a:lvl3pPr marL="571500" indent="-285750" algn="ctr">
            <a:defRPr sz="5000"/>
          </a:lvl3pPr>
          <a:lvl4pPr marL="857250" indent="-285750" algn="ctr">
            <a:defRPr sz="5000"/>
          </a:lvl4pPr>
          <a:lvl5pPr marL="1143000" indent="-285750" algn="ctr">
            <a:defRPr sz="5000"/>
          </a:lvl5pPr>
          <a:lvl6pPr marL="1428750" indent="-285750" algn="ctr">
            <a:defRPr sz="5000"/>
          </a:lvl6pPr>
          <a:lvl7pPr marL="1714500" indent="-285750" algn="ctr">
            <a:defRPr sz="5000"/>
          </a:lvl7pPr>
          <a:lvl8pPr marL="2000250" indent="-285750" algn="ctr">
            <a:defRPr sz="5000"/>
          </a:lvl8pPr>
          <a:lvl9pPr marL="2286000" indent="-285750" algn="ctr">
            <a:defRPr sz="5000"/>
          </a:lvl9pPr>
        </a:lstStyle>
        <a:p>
          <a:pPr lvl="0">
            <a:lnSpc>
              <a:spcPct val="100000"/>
            </a:lnSpc>
            <a:spcBef>
              <a:spcPct val="0"/>
            </a:spcBef>
            <a:spcAft>
              <a:spcPct val="35000"/>
            </a:spcAft>
          </a:pPr>
          <a:r>
            <a:rPr lang="zh-CN" altLang="en-US" sz="1050" b="1"/>
            <a:t>登录官网</a:t>
          </a:r>
          <a:r>
            <a:rPr lang="en-US" altLang="zh-CN" sz="1050" b="1"/>
            <a:t>/</a:t>
          </a:r>
          <a:endParaRPr lang="en-US" altLang="zh-CN" sz="1050" b="1"/>
        </a:p>
        <a:p>
          <a:pPr lvl="0">
            <a:lnSpc>
              <a:spcPct val="100000"/>
            </a:lnSpc>
            <a:spcBef>
              <a:spcPct val="0"/>
            </a:spcBef>
            <a:spcAft>
              <a:spcPct val="35000"/>
            </a:spcAft>
          </a:pPr>
          <a:r>
            <a:rPr lang="zh-CN" altLang="en-US" sz="1050" b="1"/>
            <a:t>微信公众号</a:t>
          </a:r>
        </a:p>
      </dsp:txBody>
      <dsp:txXfrm>
        <a:off x="0" y="109208"/>
        <a:ext cx="912324" cy="547394"/>
      </dsp:txXfrm>
    </dsp:sp>
    <dsp:sp modelId="{E9F268B4-1C71-45BB-83F7-DCC6F363A1F0}">
      <dsp:nvSpPr>
        <dsp:cNvPr id="4" name="右箭头 3"/>
        <dsp:cNvSpPr/>
      </dsp:nvSpPr>
      <dsp:spPr bwMode="white">
        <a:xfrm>
          <a:off x="998082" y="269777"/>
          <a:ext cx="193413" cy="226256"/>
        </a:xfrm>
        <a:prstGeom prst="rightArrow">
          <a:avLst>
            <a:gd name="adj1" fmla="val 60000"/>
            <a:gd name="adj2" fmla="val 50000"/>
          </a:avLst>
        </a:prstGeom>
      </dsp:spPr>
      <dsp:style>
        <a:lnRef idx="0">
          <a:schemeClr val="accent1">
            <a:tint val="60000"/>
          </a:schemeClr>
        </a:lnRef>
        <a:fillRef idx="1">
          <a:schemeClr val="accent1">
            <a:tint val="60000"/>
          </a:schemeClr>
        </a:fillRef>
        <a:effectRef idx="0">
          <a:scrgbClr r="0" g="0" b="0"/>
        </a:effectRef>
        <a:fontRef idx="minor">
          <a:schemeClr val="lt1"/>
        </a:fontRef>
      </dsp:style>
      <dsp:txBody>
        <a:bodyPr anchor="ctr"/>
        <a:lstStyle>
          <a:lvl1pPr algn="ctr"/>
          <a:lvl2pPr algn="ctr"/>
          <a:lvl3pPr algn="ctr"/>
          <a:lvl4pPr algn="ctr"/>
          <a:lvl5pPr algn="ctr"/>
          <a:lvl6pPr algn="ctr"/>
          <a:lvl7pPr algn="ctr"/>
          <a:lvl8pPr algn="ctr"/>
          <a:lvl9pPr algn="ctr"/>
        </a:lstStyle>
        <a:p>
          <a:pPr lvl="0">
            <a:lnSpc>
              <a:spcPct val="100000"/>
            </a:lnSpc>
            <a:spcBef>
              <a:spcPct val="0"/>
            </a:spcBef>
            <a:spcAft>
              <a:spcPct val="35000"/>
            </a:spcAft>
          </a:pPr>
          <a:endParaRPr lang="zh-CN" altLang="en-US" sz="1050"/>
        </a:p>
      </dsp:txBody>
      <dsp:txXfrm>
        <a:off x="998082" y="269777"/>
        <a:ext cx="193413" cy="226256"/>
      </dsp:txXfrm>
    </dsp:sp>
    <dsp:sp modelId="{F59EF67C-BA60-4F90-9456-054D17D917C6}">
      <dsp:nvSpPr>
        <dsp:cNvPr id="5" name="圆角矩形 4"/>
        <dsp:cNvSpPr/>
      </dsp:nvSpPr>
      <dsp:spPr bwMode="white">
        <a:xfrm>
          <a:off x="1277254" y="109208"/>
          <a:ext cx="912324" cy="547394"/>
        </a:xfrm>
        <a:prstGeom prst="roundRect">
          <a:avLst>
            <a:gd name="adj" fmla="val 10000"/>
          </a:avLst>
        </a:prstGeom>
      </dsp:spPr>
      <dsp:style>
        <a:lnRef idx="2">
          <a:schemeClr val="lt1"/>
        </a:lnRef>
        <a:fillRef idx="1">
          <a:schemeClr val="accent1"/>
        </a:fillRef>
        <a:effectRef idx="0">
          <a:scrgbClr r="0" g="0" b="0"/>
        </a:effectRef>
        <a:fontRef idx="minor">
          <a:schemeClr val="lt1"/>
        </a:fontRef>
      </dsp:style>
      <dsp:txBody>
        <a:bodyPr lIns="38100" tIns="38100" rIns="38100" bIns="38100" anchor="ctr"/>
        <a:lstStyle>
          <a:lvl1pPr algn="ctr">
            <a:defRPr sz="6500"/>
          </a:lvl1pPr>
          <a:lvl2pPr marL="285750" indent="-285750" algn="ctr">
            <a:defRPr sz="5000"/>
          </a:lvl2pPr>
          <a:lvl3pPr marL="571500" indent="-285750" algn="ctr">
            <a:defRPr sz="5000"/>
          </a:lvl3pPr>
          <a:lvl4pPr marL="857250" indent="-285750" algn="ctr">
            <a:defRPr sz="5000"/>
          </a:lvl4pPr>
          <a:lvl5pPr marL="1143000" indent="-285750" algn="ctr">
            <a:defRPr sz="5000"/>
          </a:lvl5pPr>
          <a:lvl6pPr marL="1428750" indent="-285750" algn="ctr">
            <a:defRPr sz="5000"/>
          </a:lvl6pPr>
          <a:lvl7pPr marL="1714500" indent="-285750" algn="ctr">
            <a:defRPr sz="5000"/>
          </a:lvl7pPr>
          <a:lvl8pPr marL="2000250" indent="-285750" algn="ctr">
            <a:defRPr sz="5000"/>
          </a:lvl8pPr>
          <a:lvl9pPr marL="2286000" indent="-285750" algn="ctr">
            <a:defRPr sz="5000"/>
          </a:lvl9pPr>
        </a:lstStyle>
        <a:p>
          <a:pPr lvl="0">
            <a:lnSpc>
              <a:spcPct val="100000"/>
            </a:lnSpc>
            <a:spcBef>
              <a:spcPct val="0"/>
            </a:spcBef>
            <a:spcAft>
              <a:spcPct val="35000"/>
            </a:spcAft>
          </a:pPr>
          <a:r>
            <a:rPr lang="zh-CN" altLang="en-US" sz="1050" b="1"/>
            <a:t>填写</a:t>
          </a:r>
          <a:endParaRPr lang="en-US" altLang="zh-CN" sz="1050" b="1"/>
        </a:p>
        <a:p>
          <a:pPr lvl="0">
            <a:lnSpc>
              <a:spcPct val="100000"/>
            </a:lnSpc>
            <a:spcBef>
              <a:spcPct val="0"/>
            </a:spcBef>
            <a:spcAft>
              <a:spcPct val="35000"/>
            </a:spcAft>
          </a:pPr>
          <a:r>
            <a:rPr lang="zh-CN" altLang="en-US" sz="1050" b="1"/>
            <a:t>学会信息</a:t>
          </a:r>
        </a:p>
      </dsp:txBody>
      <dsp:txXfrm>
        <a:off x="1277254" y="109208"/>
        <a:ext cx="912324" cy="547394"/>
      </dsp:txXfrm>
    </dsp:sp>
    <dsp:sp modelId="{1F214C18-64B1-4DEA-81C6-D6F1723BB53A}">
      <dsp:nvSpPr>
        <dsp:cNvPr id="6" name="右箭头 5"/>
        <dsp:cNvSpPr/>
      </dsp:nvSpPr>
      <dsp:spPr bwMode="white">
        <a:xfrm>
          <a:off x="2275336" y="269777"/>
          <a:ext cx="193413" cy="226256"/>
        </a:xfrm>
        <a:prstGeom prst="rightArrow">
          <a:avLst>
            <a:gd name="adj1" fmla="val 60000"/>
            <a:gd name="adj2" fmla="val 50000"/>
          </a:avLst>
        </a:prstGeom>
      </dsp:spPr>
      <dsp:style>
        <a:lnRef idx="0">
          <a:schemeClr val="accent1">
            <a:tint val="60000"/>
          </a:schemeClr>
        </a:lnRef>
        <a:fillRef idx="1">
          <a:schemeClr val="accent1">
            <a:tint val="60000"/>
          </a:schemeClr>
        </a:fillRef>
        <a:effectRef idx="0">
          <a:scrgbClr r="0" g="0" b="0"/>
        </a:effectRef>
        <a:fontRef idx="minor">
          <a:schemeClr val="lt1"/>
        </a:fontRef>
      </dsp:style>
      <dsp:txBody>
        <a:bodyPr anchor="ctr"/>
        <a:lstStyle>
          <a:lvl1pPr algn="ctr"/>
          <a:lvl2pPr algn="ctr"/>
          <a:lvl3pPr algn="ctr"/>
          <a:lvl4pPr algn="ctr"/>
          <a:lvl5pPr algn="ctr"/>
          <a:lvl6pPr algn="ctr"/>
          <a:lvl7pPr algn="ctr"/>
          <a:lvl8pPr algn="ctr"/>
          <a:lvl9pPr algn="ctr"/>
        </a:lstStyle>
        <a:p>
          <a:pPr lvl="0">
            <a:lnSpc>
              <a:spcPct val="100000"/>
            </a:lnSpc>
            <a:spcBef>
              <a:spcPct val="0"/>
            </a:spcBef>
            <a:spcAft>
              <a:spcPct val="35000"/>
            </a:spcAft>
          </a:pPr>
          <a:endParaRPr lang="zh-CN" altLang="en-US" sz="1050"/>
        </a:p>
      </dsp:txBody>
      <dsp:txXfrm>
        <a:off x="2275336" y="269777"/>
        <a:ext cx="193413" cy="226256"/>
      </dsp:txXfrm>
    </dsp:sp>
    <dsp:sp modelId="{B7E6CA20-FEDB-473B-95AD-AEE8DE2278AC}">
      <dsp:nvSpPr>
        <dsp:cNvPr id="7" name="圆角矩形 6"/>
        <dsp:cNvSpPr/>
      </dsp:nvSpPr>
      <dsp:spPr bwMode="white">
        <a:xfrm>
          <a:off x="2554507" y="109208"/>
          <a:ext cx="912324" cy="547394"/>
        </a:xfrm>
        <a:prstGeom prst="roundRect">
          <a:avLst>
            <a:gd name="adj" fmla="val 10000"/>
          </a:avLst>
        </a:prstGeom>
      </dsp:spPr>
      <dsp:style>
        <a:lnRef idx="2">
          <a:schemeClr val="lt1"/>
        </a:lnRef>
        <a:fillRef idx="1">
          <a:schemeClr val="accent1"/>
        </a:fillRef>
        <a:effectRef idx="0">
          <a:scrgbClr r="0" g="0" b="0"/>
        </a:effectRef>
        <a:fontRef idx="minor">
          <a:schemeClr val="lt1"/>
        </a:fontRef>
      </dsp:style>
      <dsp:txBody>
        <a:bodyPr lIns="38100" tIns="38100" rIns="38100" bIns="38100" anchor="ctr"/>
        <a:lstStyle>
          <a:lvl1pPr algn="ctr">
            <a:defRPr sz="6500"/>
          </a:lvl1pPr>
          <a:lvl2pPr marL="285750" indent="-285750" algn="ctr">
            <a:defRPr sz="5000"/>
          </a:lvl2pPr>
          <a:lvl3pPr marL="571500" indent="-285750" algn="ctr">
            <a:defRPr sz="5000"/>
          </a:lvl3pPr>
          <a:lvl4pPr marL="857250" indent="-285750" algn="ctr">
            <a:defRPr sz="5000"/>
          </a:lvl4pPr>
          <a:lvl5pPr marL="1143000" indent="-285750" algn="ctr">
            <a:defRPr sz="5000"/>
          </a:lvl5pPr>
          <a:lvl6pPr marL="1428750" indent="-285750" algn="ctr">
            <a:defRPr sz="5000"/>
          </a:lvl6pPr>
          <a:lvl7pPr marL="1714500" indent="-285750" algn="ctr">
            <a:defRPr sz="5000"/>
          </a:lvl7pPr>
          <a:lvl8pPr marL="2000250" indent="-285750" algn="ctr">
            <a:defRPr sz="5000"/>
          </a:lvl8pPr>
          <a:lvl9pPr marL="2286000" indent="-285750" algn="ctr">
            <a:defRPr sz="5000"/>
          </a:lvl9pPr>
        </a:lstStyle>
        <a:p>
          <a:pPr lvl="0">
            <a:lnSpc>
              <a:spcPct val="100000"/>
            </a:lnSpc>
            <a:spcBef>
              <a:spcPct val="0"/>
            </a:spcBef>
            <a:spcAft>
              <a:spcPct val="35000"/>
            </a:spcAft>
          </a:pPr>
          <a:r>
            <a:rPr lang="zh-CN" altLang="en-US" sz="1050" b="1"/>
            <a:t>填写</a:t>
          </a:r>
          <a:endParaRPr lang="en-US" altLang="zh-CN" sz="1050" b="1"/>
        </a:p>
        <a:p>
          <a:pPr lvl="0">
            <a:lnSpc>
              <a:spcPct val="100000"/>
            </a:lnSpc>
            <a:spcBef>
              <a:spcPct val="0"/>
            </a:spcBef>
            <a:spcAft>
              <a:spcPct val="35000"/>
            </a:spcAft>
          </a:pPr>
          <a:r>
            <a:rPr lang="zh-CN" altLang="en-US" sz="1050" b="1"/>
            <a:t>个人资料</a:t>
          </a:r>
        </a:p>
      </dsp:txBody>
      <dsp:txXfrm>
        <a:off x="2554507" y="109208"/>
        <a:ext cx="912324" cy="547394"/>
      </dsp:txXfrm>
    </dsp:sp>
    <dsp:sp modelId="{636DBC4B-9817-4EB1-B12B-8384239BCE6F}">
      <dsp:nvSpPr>
        <dsp:cNvPr id="8" name="右箭头 7"/>
        <dsp:cNvSpPr/>
      </dsp:nvSpPr>
      <dsp:spPr bwMode="white">
        <a:xfrm>
          <a:off x="3552590" y="269777"/>
          <a:ext cx="193413" cy="226256"/>
        </a:xfrm>
        <a:prstGeom prst="rightArrow">
          <a:avLst>
            <a:gd name="adj1" fmla="val 60000"/>
            <a:gd name="adj2" fmla="val 50000"/>
          </a:avLst>
        </a:prstGeom>
      </dsp:spPr>
      <dsp:style>
        <a:lnRef idx="0">
          <a:schemeClr val="accent1">
            <a:tint val="60000"/>
          </a:schemeClr>
        </a:lnRef>
        <a:fillRef idx="1">
          <a:schemeClr val="accent1">
            <a:tint val="60000"/>
          </a:schemeClr>
        </a:fillRef>
        <a:effectRef idx="0">
          <a:scrgbClr r="0" g="0" b="0"/>
        </a:effectRef>
        <a:fontRef idx="minor">
          <a:schemeClr val="lt1"/>
        </a:fontRef>
      </dsp:style>
      <dsp:txBody>
        <a:bodyPr anchor="ctr"/>
        <a:lstStyle>
          <a:lvl1pPr algn="ctr"/>
          <a:lvl2pPr algn="ctr"/>
          <a:lvl3pPr algn="ctr"/>
          <a:lvl4pPr algn="ctr"/>
          <a:lvl5pPr algn="ctr"/>
          <a:lvl6pPr algn="ctr"/>
          <a:lvl7pPr algn="ctr"/>
          <a:lvl8pPr algn="ctr"/>
          <a:lvl9pPr algn="ctr"/>
        </a:lstStyle>
        <a:p>
          <a:pPr lvl="0">
            <a:lnSpc>
              <a:spcPct val="100000"/>
            </a:lnSpc>
            <a:spcBef>
              <a:spcPct val="0"/>
            </a:spcBef>
            <a:spcAft>
              <a:spcPct val="35000"/>
            </a:spcAft>
          </a:pPr>
          <a:endParaRPr lang="zh-CN" altLang="en-US" sz="1050"/>
        </a:p>
      </dsp:txBody>
      <dsp:txXfrm>
        <a:off x="3552590" y="269777"/>
        <a:ext cx="193413" cy="226256"/>
      </dsp:txXfrm>
    </dsp:sp>
    <dsp:sp modelId="{7EEE4424-0376-47C4-9246-013932BC77C7}">
      <dsp:nvSpPr>
        <dsp:cNvPr id="9" name="圆角矩形 8"/>
        <dsp:cNvSpPr/>
      </dsp:nvSpPr>
      <dsp:spPr bwMode="white">
        <a:xfrm>
          <a:off x="3831761" y="109208"/>
          <a:ext cx="912324" cy="547394"/>
        </a:xfrm>
        <a:prstGeom prst="roundRect">
          <a:avLst>
            <a:gd name="adj" fmla="val 10000"/>
          </a:avLst>
        </a:prstGeom>
      </dsp:spPr>
      <dsp:style>
        <a:lnRef idx="2">
          <a:schemeClr val="lt1"/>
        </a:lnRef>
        <a:fillRef idx="1">
          <a:schemeClr val="accent1"/>
        </a:fillRef>
        <a:effectRef idx="0">
          <a:scrgbClr r="0" g="0" b="0"/>
        </a:effectRef>
        <a:fontRef idx="minor">
          <a:schemeClr val="lt1"/>
        </a:fontRef>
      </dsp:style>
      <dsp:txBody>
        <a:bodyPr lIns="38100" tIns="38100" rIns="38100" bIns="38100" anchor="ctr"/>
        <a:lstStyle>
          <a:lvl1pPr algn="ctr">
            <a:defRPr sz="6500"/>
          </a:lvl1pPr>
          <a:lvl2pPr marL="285750" indent="-285750" algn="ctr">
            <a:defRPr sz="5000"/>
          </a:lvl2pPr>
          <a:lvl3pPr marL="571500" indent="-285750" algn="ctr">
            <a:defRPr sz="5000"/>
          </a:lvl3pPr>
          <a:lvl4pPr marL="857250" indent="-285750" algn="ctr">
            <a:defRPr sz="5000"/>
          </a:lvl4pPr>
          <a:lvl5pPr marL="1143000" indent="-285750" algn="ctr">
            <a:defRPr sz="5000"/>
          </a:lvl5pPr>
          <a:lvl6pPr marL="1428750" indent="-285750" algn="ctr">
            <a:defRPr sz="5000"/>
          </a:lvl6pPr>
          <a:lvl7pPr marL="1714500" indent="-285750" algn="ctr">
            <a:defRPr sz="5000"/>
          </a:lvl7pPr>
          <a:lvl8pPr marL="2000250" indent="-285750" algn="ctr">
            <a:defRPr sz="5000"/>
          </a:lvl8pPr>
          <a:lvl9pPr marL="2286000" indent="-285750" algn="ctr">
            <a:defRPr sz="5000"/>
          </a:lvl9pPr>
        </a:lstStyle>
        <a:p>
          <a:pPr lvl="0">
            <a:lnSpc>
              <a:spcPct val="100000"/>
            </a:lnSpc>
            <a:spcBef>
              <a:spcPct val="0"/>
            </a:spcBef>
            <a:spcAft>
              <a:spcPct val="35000"/>
            </a:spcAft>
          </a:pPr>
          <a:r>
            <a:rPr lang="zh-CN" altLang="en-US" sz="1050" b="1"/>
            <a:t>注册完成</a:t>
          </a:r>
        </a:p>
      </dsp:txBody>
      <dsp:txXfrm>
        <a:off x="3831761" y="109208"/>
        <a:ext cx="912324" cy="547394"/>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align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txPr/>
    <dgm:style>
      <a:lnRef idx="2">
        <a:scrgbClr r="0" g="0" b="0"/>
      </a:lnRef>
      <a:fillRef idx="1">
        <a:scrgbClr r="0" g="0" b="0"/>
      </a:fillRef>
      <a:effectRef idx="0">
        <a:scrgbClr r="0" g="0" b="0"/>
      </a:effectRef>
      <a:fontRef idx="minor">
        <a:schemeClr val="tx1"/>
      </a:fontRef>
    </dgm:style>
  </dgm:styleLbl>
</dgm:styleDef>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18B01D7-0CD8-4A9A-9084-9517D0675332}">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32</Pages>
  <Words>13697</Words>
  <Characters>14517</Characters>
  <Lines>58</Lines>
  <Paragraphs>16</Paragraphs>
  <TotalTime>7</TotalTime>
  <ScaleCrop>false</ScaleCrop>
  <LinksUpToDate>false</LinksUpToDate>
  <CharactersWithSpaces>14794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2022-07-25T09:04:00Z</dcterms:created>
  <dc:creator>AutoBVT</dc:creator>
  <cp:lastModifiedBy>刘磊</cp:lastModifiedBy>
  <cp:lastPrinted>2025-07-04T05:14:00Z</cp:lastPrinted>
  <dcterms:modified xsi:type="dcterms:W3CDTF">2026-07-06T11:01:48Z</dcterms:modified>
  <cp:revision>56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B3B56B5A4EDD47D1B7BEC4B1C7CFC40F_12</vt:lpwstr>
  </property>
  <property fmtid="{D5CDD505-2E9C-101B-9397-08002B2CF9AE}" pid="4" name="KSOTemplateDocerSaveRecord">
    <vt:lpwstr>eyJoZGlkIjoiYmVlNmQzOThiODdmNjU5NzBiM2JkNDk3NDg2YTdiODAiLCJ1c2VySWQiOiIxNTkwNzY2MTcyIn0=</vt:lpwstr>
  </property>
</Properties>
</file>