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468"/>
        <w:gridCol w:w="5107"/>
        <w:gridCol w:w="628"/>
        <w:gridCol w:w="1085"/>
        <w:gridCol w:w="227"/>
      </w:tblGrid>
      <w:tr w14:paraId="074F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pct"/>
          <w:trHeight w:val="624" w:hRule="atLeast"/>
        </w:trPr>
        <w:tc>
          <w:tcPr>
            <w:tcW w:w="489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2B32F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智能制造工程设计与应用类赛项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华中一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赛区）</w:t>
            </w:r>
          </w:p>
        </w:tc>
      </w:tr>
      <w:tr w14:paraId="797D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89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7BE33E0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E2B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14:paraId="2DF68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164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:lang w:val="en-US" w:eastAsia="zh-CN"/>
                <w14:ligatures w14:val="none"/>
              </w:rPr>
              <w:t>9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AEEF3"/>
            <w:vAlign w:val="center"/>
          </w:tcPr>
          <w:p w14:paraId="28CE911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</w:tcPr>
          <w:p w14:paraId="17A19C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930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9B1A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572D330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C0A58D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3FE579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F740E7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</w:tcPr>
          <w:p w14:paraId="625B71F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70E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D942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CB41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RACK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7440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A7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C58C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6EF5641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7E2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DDC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5BB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PS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C19FA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6ES7 407-0KA02-0AA0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62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7ADA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5310D5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3AD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95E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D32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CPU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5766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6ES7 412-5HK06-0AB0 版本V6.0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F0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D558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0B136F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900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B56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169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A24F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6GK7 443-1EX30-0XE0  版本V3.0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94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B059">
            <w:pPr>
              <w:widowControl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</w:tcPr>
          <w:p w14:paraId="12E90C7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381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center"/>
          </w:tcPr>
          <w:p w14:paraId="4F37D2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GoBack"/>
          </w:p>
        </w:tc>
        <w:tc>
          <w:tcPr>
            <w:tcW w:w="38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00"/>
            <w:vAlign w:val="center"/>
          </w:tcPr>
          <w:p w14:paraId="2B9E548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</w:tcPr>
          <w:p w14:paraId="741E251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bookmarkEnd w:id="0"/>
    </w:tbl>
    <w:p w14:paraId="1791AAC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0B"/>
    <w:rsid w:val="00027FAB"/>
    <w:rsid w:val="004F100B"/>
    <w:rsid w:val="005B0B4F"/>
    <w:rsid w:val="00792450"/>
    <w:rsid w:val="007B15D0"/>
    <w:rsid w:val="00B57C81"/>
    <w:rsid w:val="00C4170C"/>
    <w:rsid w:val="568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560</Characters>
  <Lines>71</Lines>
  <Paragraphs>46</Paragraphs>
  <TotalTime>6</TotalTime>
  <ScaleCrop>false</ScaleCrop>
  <LinksUpToDate>false</LinksUpToDate>
  <CharactersWithSpaces>603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2024-05-29T09:18:00Z</dcterms:created>
  <dc:creator>zhen li</dc:creator>
  <cp:lastModifiedBy>WPS_1625820143</cp:lastModifiedBy>
  <dcterms:modified xsi:type="dcterms:W3CDTF">2025-06-16T05:19:55Z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eyJoZGlkIjoiYjQ4NTk4NjczNmEwYmRlNTdiMDI3N2I5OWI3MDFlNWUiLCJ1c2VySWQiOiIxMjMwNjk3OTQ4In0=</vt:lpwstr>
  </property>
  <property fmtid="{D5CDD505-2E9C-101B-9397-08002B2CF9AE}" pid="3" name="KSOProductBuildVer">
    <vt:lpwstr>2052-12.1.0.21541</vt:lpwstr>
  </property>
  <property fmtid="{D5CDD505-2E9C-101B-9397-08002B2CF9AE}" pid="4" name="ICV">
    <vt:lpwstr>6373CFD88A0B493997687DA4F1CE4550_13</vt:lpwstr>
  </property>
</Properties>
</file>