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3F880" w14:textId="29FF9DB1" w:rsidR="00413E3B" w:rsidRPr="00D26E10" w:rsidRDefault="00D26E10" w:rsidP="00D26E10">
      <w:pPr>
        <w:jc w:val="center"/>
        <w:rPr>
          <w:sz w:val="44"/>
          <w:szCs w:val="44"/>
        </w:rPr>
      </w:pPr>
      <w:r w:rsidRPr="00D26E10">
        <w:rPr>
          <w:rFonts w:hint="eastAsia"/>
          <w:sz w:val="44"/>
          <w:szCs w:val="44"/>
        </w:rPr>
        <w:t>东北一赛区预约上机交费的有关说明</w:t>
      </w:r>
    </w:p>
    <w:p w14:paraId="62788543" w14:textId="77777777" w:rsidR="00EA0CDD" w:rsidRDefault="00EA0CDD"/>
    <w:p w14:paraId="7F02E0E5" w14:textId="07577147" w:rsidR="00D26E10" w:rsidRPr="00EA0CDD" w:rsidRDefault="00D26E10">
      <w:pPr>
        <w:rPr>
          <w:sz w:val="28"/>
          <w:szCs w:val="28"/>
        </w:rPr>
      </w:pPr>
      <w:r w:rsidRPr="00EA0CDD">
        <w:rPr>
          <w:rFonts w:hint="eastAsia"/>
          <w:sz w:val="28"/>
          <w:szCs w:val="28"/>
        </w:rPr>
        <w:t>1、</w:t>
      </w:r>
      <w:r w:rsidRPr="00EA0CDD">
        <w:rPr>
          <w:rFonts w:hint="eastAsia"/>
          <w:sz w:val="28"/>
          <w:szCs w:val="28"/>
        </w:rPr>
        <w:t>预约方式</w:t>
      </w:r>
      <w:r w:rsidR="00EA0CDD" w:rsidRPr="00EA0CDD">
        <w:rPr>
          <w:rFonts w:hint="eastAsia"/>
          <w:sz w:val="28"/>
          <w:szCs w:val="28"/>
        </w:rPr>
        <w:t>：</w:t>
      </w:r>
      <w:r w:rsidRPr="00EA0CDD">
        <w:rPr>
          <w:rFonts w:hint="eastAsia"/>
          <w:sz w:val="28"/>
          <w:szCs w:val="28"/>
        </w:rPr>
        <w:t>通过</w:t>
      </w:r>
      <w:proofErr w:type="gramStart"/>
      <w:r w:rsidRPr="00EA0CDD">
        <w:rPr>
          <w:rFonts w:hint="eastAsia"/>
          <w:sz w:val="28"/>
          <w:szCs w:val="28"/>
        </w:rPr>
        <w:t>大赛官网</w:t>
      </w:r>
      <w:proofErr w:type="gramEnd"/>
      <w:r w:rsidRPr="00EA0CDD">
        <w:rPr>
          <w:rFonts w:hint="eastAsia"/>
          <w:sz w:val="28"/>
          <w:szCs w:val="28"/>
        </w:rPr>
        <w:t>http:// www.siemenscup-cimc.org.cn中的 “上机练习预约系统 ”进行预约。</w:t>
      </w:r>
    </w:p>
    <w:p w14:paraId="32123596" w14:textId="1B17E71A" w:rsidR="00D26E10" w:rsidRPr="00EA0CDD" w:rsidRDefault="00D26E10">
      <w:pPr>
        <w:rPr>
          <w:rFonts w:hint="eastAsia"/>
          <w:sz w:val="28"/>
          <w:szCs w:val="28"/>
        </w:rPr>
      </w:pPr>
      <w:r w:rsidRPr="00EA0CDD">
        <w:rPr>
          <w:sz w:val="28"/>
          <w:szCs w:val="28"/>
        </w:rPr>
        <w:t>2</w:t>
      </w:r>
      <w:r w:rsidRPr="00EA0CDD">
        <w:rPr>
          <w:rFonts w:hint="eastAsia"/>
          <w:sz w:val="28"/>
          <w:szCs w:val="28"/>
        </w:rPr>
        <w:t>、预约好时间的参赛队伍需要</w:t>
      </w:r>
      <w:r w:rsidR="00EA0CDD" w:rsidRPr="00EA0CDD">
        <w:rPr>
          <w:rFonts w:hint="eastAsia"/>
          <w:sz w:val="28"/>
          <w:szCs w:val="28"/>
        </w:rPr>
        <w:t>在</w:t>
      </w:r>
      <w:r w:rsidRPr="00EA0CDD">
        <w:rPr>
          <w:rFonts w:hint="eastAsia"/>
          <w:sz w:val="28"/>
          <w:szCs w:val="28"/>
        </w:rPr>
        <w:t>上机前交费</w:t>
      </w:r>
      <w:r w:rsidR="00EA0CDD">
        <w:rPr>
          <w:rFonts w:hint="eastAsia"/>
          <w:sz w:val="28"/>
          <w:szCs w:val="28"/>
        </w:rPr>
        <w:t>，交费可以现场操作也可以交费后出示交费记录后上机练习，交费发票需要在7月1</w:t>
      </w:r>
      <w:r w:rsidR="00EA0CDD">
        <w:rPr>
          <w:sz w:val="28"/>
          <w:szCs w:val="28"/>
        </w:rPr>
        <w:t>5</w:t>
      </w:r>
      <w:r w:rsidR="00EA0CDD">
        <w:rPr>
          <w:rFonts w:hint="eastAsia"/>
          <w:sz w:val="28"/>
          <w:szCs w:val="28"/>
        </w:rPr>
        <w:t>日报到时领取。</w:t>
      </w:r>
    </w:p>
    <w:p w14:paraId="07A283C8" w14:textId="6FF7CC71" w:rsidR="00D26E10" w:rsidRDefault="00EA0CDD" w:rsidP="00D26E1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交费方法：</w:t>
      </w:r>
    </w:p>
    <w:p w14:paraId="2A504ED0" w14:textId="77777777" w:rsidR="00EA0CDD" w:rsidRDefault="00EA0CDD" w:rsidP="00EA0CDD">
      <w:pPr>
        <w:rPr>
          <w:rFonts w:ascii="仿宋" w:eastAsia="仿宋" w:hAnsi="仿宋"/>
          <w:sz w:val="24"/>
          <w:szCs w:val="24"/>
        </w:rPr>
      </w:pPr>
      <w:r w:rsidRPr="00EE2BD8">
        <w:rPr>
          <w:rFonts w:ascii="仿宋" w:eastAsia="仿宋" w:hAnsi="仿宋" w:hint="eastAsia"/>
          <w:sz w:val="24"/>
          <w:szCs w:val="24"/>
        </w:rPr>
        <w:t>第一步：</w:t>
      </w:r>
      <w:r>
        <w:rPr>
          <w:rFonts w:ascii="仿宋" w:eastAsia="仿宋" w:hAnsi="仿宋" w:hint="eastAsia"/>
          <w:sz w:val="24"/>
          <w:szCs w:val="24"/>
        </w:rPr>
        <w:t>登录公众号</w:t>
      </w:r>
    </w:p>
    <w:p w14:paraId="65EC5003" w14:textId="77777777" w:rsidR="00EA0CDD" w:rsidRDefault="00EA0CDD" w:rsidP="00EA0CDD">
      <w:pPr>
        <w:rPr>
          <w:rFonts w:ascii="仿宋" w:eastAsia="仿宋" w:hAnsi="仿宋"/>
          <w:sz w:val="24"/>
          <w:szCs w:val="24"/>
        </w:rPr>
      </w:pPr>
    </w:p>
    <w:p w14:paraId="35C663C0" w14:textId="77777777" w:rsidR="00EA0CDD" w:rsidRDefault="00EA0CDD" w:rsidP="00EA0CDD">
      <w:pPr>
        <w:rPr>
          <w:rFonts w:ascii="仿宋" w:eastAsia="仿宋" w:hAnsi="仿宋"/>
          <w:sz w:val="24"/>
          <w:szCs w:val="24"/>
        </w:rPr>
      </w:pPr>
      <w:r w:rsidRPr="00EE2BD8">
        <w:rPr>
          <w:rFonts w:ascii="仿宋" w:eastAsia="仿宋" w:hAnsi="仿宋"/>
          <w:noProof/>
          <w:sz w:val="24"/>
          <w:szCs w:val="24"/>
        </w:rPr>
        <w:drawing>
          <wp:anchor distT="0" distB="0" distL="0" distR="0" simplePos="0" relativeHeight="251659264" behindDoc="0" locked="0" layoutInCell="1" allowOverlap="1" wp14:anchorId="3705E140" wp14:editId="779F1DFA">
            <wp:simplePos x="0" y="0"/>
            <wp:positionH relativeFrom="margin">
              <wp:posOffset>1835150</wp:posOffset>
            </wp:positionH>
            <wp:positionV relativeFrom="paragraph">
              <wp:posOffset>431800</wp:posOffset>
            </wp:positionV>
            <wp:extent cx="1809750" cy="180975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扫描下方</w:t>
      </w:r>
      <w:proofErr w:type="gramStart"/>
      <w:r>
        <w:rPr>
          <w:rFonts w:ascii="仿宋" w:eastAsia="仿宋" w:hAnsi="仿宋" w:hint="eastAsia"/>
          <w:sz w:val="24"/>
          <w:szCs w:val="24"/>
        </w:rPr>
        <w:t>二维码或</w:t>
      </w:r>
      <w:proofErr w:type="gramEnd"/>
      <w:r>
        <w:rPr>
          <w:rFonts w:ascii="仿宋" w:eastAsia="仿宋" w:hAnsi="仿宋" w:hint="eastAsia"/>
          <w:sz w:val="24"/>
          <w:szCs w:val="24"/>
        </w:rPr>
        <w:t>通过搜索“辽宁科技大学财务处”进入到</w:t>
      </w:r>
      <w:proofErr w:type="gramStart"/>
      <w:r>
        <w:rPr>
          <w:rFonts w:ascii="仿宋" w:eastAsia="仿宋" w:hAnsi="仿宋" w:hint="eastAsia"/>
          <w:sz w:val="24"/>
          <w:szCs w:val="24"/>
        </w:rPr>
        <w:t>微信公众号</w:t>
      </w:r>
      <w:proofErr w:type="gramEnd"/>
      <w:r>
        <w:rPr>
          <w:rFonts w:ascii="仿宋" w:eastAsia="仿宋" w:hAnsi="仿宋" w:hint="eastAsia"/>
          <w:sz w:val="24"/>
          <w:szCs w:val="24"/>
        </w:rPr>
        <w:t>，公众号界面如[图：</w:t>
      </w:r>
      <w:r>
        <w:rPr>
          <w:rFonts w:ascii="仿宋" w:eastAsia="仿宋" w:hAnsi="仿宋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]所示，</w:t>
      </w:r>
    </w:p>
    <w:p w14:paraId="16ED7C5E" w14:textId="77777777" w:rsidR="00EA0CDD" w:rsidRDefault="00EA0CDD" w:rsidP="00EA0CD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点击界面</w:t>
      </w:r>
      <w:proofErr w:type="gramStart"/>
      <w:r>
        <w:rPr>
          <w:rFonts w:ascii="仿宋" w:eastAsia="仿宋" w:hAnsi="仿宋" w:hint="eastAsia"/>
          <w:sz w:val="24"/>
          <w:szCs w:val="24"/>
        </w:rPr>
        <w:t>下方</w:t>
      </w:r>
      <w:r w:rsidRPr="00F21CFD">
        <w:rPr>
          <w:rFonts w:ascii="仿宋" w:eastAsia="仿宋" w:hAnsi="仿宋" w:hint="eastAsia"/>
          <w:b/>
          <w:sz w:val="24"/>
          <w:szCs w:val="24"/>
        </w:rPr>
        <w:t>[</w:t>
      </w:r>
      <w:proofErr w:type="gramEnd"/>
      <w:r w:rsidRPr="00F21CFD">
        <w:rPr>
          <w:rFonts w:ascii="仿宋" w:eastAsia="仿宋" w:hAnsi="仿宋" w:hint="eastAsia"/>
          <w:b/>
          <w:sz w:val="24"/>
          <w:szCs w:val="24"/>
        </w:rPr>
        <w:t>支付平台]</w:t>
      </w:r>
      <w:r>
        <w:rPr>
          <w:rFonts w:ascii="仿宋" w:eastAsia="仿宋" w:hAnsi="仿宋" w:hint="eastAsia"/>
          <w:sz w:val="24"/>
          <w:szCs w:val="24"/>
        </w:rPr>
        <w:t>，进入到用户登录界面，如[图：2]所示</w:t>
      </w:r>
    </w:p>
    <w:p w14:paraId="2FC8DDCB" w14:textId="77777777" w:rsidR="00EA0CDD" w:rsidRDefault="00EA0CDD" w:rsidP="00EA0CD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3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输入用户名与密码，点击</w:t>
      </w:r>
      <w:r w:rsidRPr="00F21CFD">
        <w:rPr>
          <w:rFonts w:ascii="仿宋" w:eastAsia="仿宋" w:hAnsi="仿宋" w:hint="eastAsia"/>
          <w:b/>
          <w:sz w:val="24"/>
          <w:szCs w:val="24"/>
        </w:rPr>
        <w:t>[登录]</w:t>
      </w:r>
      <w:r>
        <w:rPr>
          <w:rFonts w:ascii="仿宋" w:eastAsia="仿宋" w:hAnsi="仿宋" w:hint="eastAsia"/>
          <w:sz w:val="24"/>
          <w:szCs w:val="24"/>
        </w:rPr>
        <w:t>，如[图：3</w:t>
      </w:r>
      <w:r>
        <w:rPr>
          <w:rFonts w:ascii="仿宋" w:eastAsia="仿宋" w:hAnsi="仿宋"/>
          <w:sz w:val="24"/>
          <w:szCs w:val="24"/>
        </w:rPr>
        <w:t>]</w:t>
      </w:r>
      <w:r>
        <w:rPr>
          <w:rFonts w:ascii="仿宋" w:eastAsia="仿宋" w:hAnsi="仿宋" w:hint="eastAsia"/>
          <w:sz w:val="24"/>
          <w:szCs w:val="24"/>
        </w:rPr>
        <w:t>所示，</w:t>
      </w:r>
    </w:p>
    <w:p w14:paraId="47F17EB3" w14:textId="77777777" w:rsidR="00EA0CDD" w:rsidRDefault="00EA0CDD" w:rsidP="00EA0CD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w:lastRenderedPageBreak/>
        <w:drawing>
          <wp:inline distT="0" distB="0" distL="0" distR="0" wp14:anchorId="2E4DF5D5" wp14:editId="7FDCC983">
            <wp:extent cx="1746000" cy="3600000"/>
            <wp:effectExtent l="0" t="0" r="698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 wp14:anchorId="542B9E53" wp14:editId="2865BA2F">
            <wp:extent cx="1746000" cy="3600000"/>
            <wp:effectExtent l="0" t="0" r="698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 wp14:anchorId="61A4635B" wp14:editId="7A84826E">
            <wp:extent cx="1746000" cy="3600000"/>
            <wp:effectExtent l="0" t="0" r="698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67D95" w14:textId="77777777" w:rsidR="00EA0CDD" w:rsidRDefault="00EA0CDD" w:rsidP="00EA0CDD">
      <w:pPr>
        <w:rPr>
          <w:rFonts w:ascii="仿宋" w:eastAsia="仿宋" w:hAnsi="仿宋"/>
          <w:sz w:val="24"/>
          <w:szCs w:val="24"/>
        </w:rPr>
      </w:pPr>
    </w:p>
    <w:p w14:paraId="265C8DD4" w14:textId="77777777" w:rsidR="00EA0CDD" w:rsidRDefault="00EA0CDD" w:rsidP="00EA0CD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第二步：核对交款单位（或个人）信息与交费金额</w:t>
      </w:r>
    </w:p>
    <w:p w14:paraId="47B9C98B" w14:textId="77777777" w:rsidR="00EA0CDD" w:rsidRDefault="00EA0CDD" w:rsidP="00EA0CD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核对如[图：4</w:t>
      </w:r>
      <w:r>
        <w:rPr>
          <w:rFonts w:ascii="仿宋" w:eastAsia="仿宋" w:hAnsi="仿宋"/>
          <w:sz w:val="24"/>
          <w:szCs w:val="24"/>
        </w:rPr>
        <w:t>]</w:t>
      </w:r>
      <w:r>
        <w:rPr>
          <w:rFonts w:ascii="仿宋" w:eastAsia="仿宋" w:hAnsi="仿宋" w:hint="eastAsia"/>
          <w:sz w:val="24"/>
          <w:szCs w:val="24"/>
        </w:rPr>
        <w:t>所示位置的用户交费编号与单位名头（或个人姓名），</w:t>
      </w:r>
    </w:p>
    <w:p w14:paraId="3D75B6EF" w14:textId="77777777" w:rsidR="00EA0CDD" w:rsidRDefault="00EA0CDD" w:rsidP="00EA0CD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2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核对无误后点击</w:t>
      </w:r>
      <w:r w:rsidRPr="003B4DF1">
        <w:rPr>
          <w:rFonts w:ascii="仿宋" w:eastAsia="仿宋" w:hAnsi="仿宋"/>
          <w:b/>
          <w:sz w:val="24"/>
          <w:szCs w:val="24"/>
        </w:rPr>
        <w:t>[</w:t>
      </w:r>
      <w:r w:rsidRPr="003B4DF1">
        <w:rPr>
          <w:rFonts w:ascii="仿宋" w:eastAsia="仿宋" w:hAnsi="仿宋" w:hint="eastAsia"/>
          <w:b/>
          <w:sz w:val="24"/>
          <w:szCs w:val="24"/>
        </w:rPr>
        <w:t>其它缴费</w:t>
      </w:r>
      <w:r w:rsidRPr="003B4DF1">
        <w:rPr>
          <w:rFonts w:ascii="仿宋" w:eastAsia="仿宋" w:hAnsi="仿宋"/>
          <w:b/>
          <w:sz w:val="24"/>
          <w:szCs w:val="24"/>
        </w:rPr>
        <w:t>]</w:t>
      </w:r>
      <w:r>
        <w:rPr>
          <w:rFonts w:ascii="仿宋" w:eastAsia="仿宋" w:hAnsi="仿宋" w:hint="eastAsia"/>
          <w:b/>
          <w:sz w:val="24"/>
          <w:szCs w:val="24"/>
        </w:rPr>
        <w:t>，</w:t>
      </w:r>
      <w:r w:rsidRPr="003B4DF1">
        <w:rPr>
          <w:rFonts w:ascii="仿宋" w:eastAsia="仿宋" w:hAnsi="仿宋" w:hint="eastAsia"/>
          <w:sz w:val="24"/>
          <w:szCs w:val="24"/>
        </w:rPr>
        <w:t>如</w:t>
      </w:r>
      <w:r>
        <w:rPr>
          <w:rFonts w:ascii="仿宋" w:eastAsia="仿宋" w:hAnsi="仿宋" w:hint="eastAsia"/>
          <w:sz w:val="24"/>
          <w:szCs w:val="24"/>
        </w:rPr>
        <w:t>[</w:t>
      </w:r>
      <w:r w:rsidRPr="003B4DF1">
        <w:rPr>
          <w:rFonts w:ascii="仿宋" w:eastAsia="仿宋" w:hAnsi="仿宋" w:hint="eastAsia"/>
          <w:sz w:val="24"/>
          <w:szCs w:val="24"/>
        </w:rPr>
        <w:t>图：5</w:t>
      </w:r>
      <w:r>
        <w:rPr>
          <w:rFonts w:ascii="仿宋" w:eastAsia="仿宋" w:hAnsi="仿宋"/>
          <w:sz w:val="24"/>
          <w:szCs w:val="24"/>
        </w:rPr>
        <w:t>]</w:t>
      </w:r>
      <w:r w:rsidRPr="003B4DF1">
        <w:rPr>
          <w:rFonts w:ascii="仿宋" w:eastAsia="仿宋" w:hAnsi="仿宋" w:hint="eastAsia"/>
          <w:sz w:val="24"/>
          <w:szCs w:val="24"/>
        </w:rPr>
        <w:t>所示</w:t>
      </w:r>
      <w:r>
        <w:rPr>
          <w:rFonts w:ascii="仿宋" w:eastAsia="仿宋" w:hAnsi="仿宋" w:hint="eastAsia"/>
          <w:sz w:val="24"/>
          <w:szCs w:val="24"/>
        </w:rPr>
        <w:t>，</w:t>
      </w:r>
    </w:p>
    <w:p w14:paraId="67F7B5B4" w14:textId="77777777" w:rsidR="00EA0CDD" w:rsidRDefault="00EA0CDD" w:rsidP="00EA0CD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3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再次核对交费项目与金额无误后，点击界面右下方的图标进入缴费支付页面，如[图：6</w:t>
      </w:r>
      <w:r>
        <w:rPr>
          <w:rFonts w:ascii="仿宋" w:eastAsia="仿宋" w:hAnsi="仿宋"/>
          <w:sz w:val="24"/>
          <w:szCs w:val="24"/>
        </w:rPr>
        <w:t>]</w:t>
      </w:r>
      <w:r>
        <w:rPr>
          <w:rFonts w:ascii="仿宋" w:eastAsia="仿宋" w:hAnsi="仿宋" w:hint="eastAsia"/>
          <w:sz w:val="24"/>
          <w:szCs w:val="24"/>
        </w:rPr>
        <w:t>所示，</w:t>
      </w:r>
    </w:p>
    <w:p w14:paraId="2502B427" w14:textId="77777777" w:rsidR="00EA0CDD" w:rsidRDefault="00EA0CDD" w:rsidP="00EA0CD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 wp14:anchorId="488CB723" wp14:editId="595A993F">
            <wp:extent cx="1746000" cy="3600000"/>
            <wp:effectExtent l="0" t="0" r="698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 wp14:anchorId="03B5F66F" wp14:editId="76BBAD0E">
            <wp:extent cx="1746000" cy="3600000"/>
            <wp:effectExtent l="0" t="0" r="698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 wp14:anchorId="18EADCC9" wp14:editId="0524D7AD">
            <wp:extent cx="1746000" cy="3600000"/>
            <wp:effectExtent l="0" t="0" r="698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5F603" w14:textId="77777777" w:rsidR="00EA0CDD" w:rsidRDefault="00EA0CDD" w:rsidP="00EA0CD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lastRenderedPageBreak/>
        <w:t>第三步：核对开票信息</w:t>
      </w:r>
    </w:p>
    <w:p w14:paraId="0C7BB3A0" w14:textId="77777777" w:rsidR="00EA0CDD" w:rsidRDefault="00EA0CDD" w:rsidP="00EA0CD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核对预留手机、发票抬头、统一社会信用代码等相关信息，如[图：7</w:t>
      </w:r>
      <w:r>
        <w:rPr>
          <w:rFonts w:ascii="仿宋" w:eastAsia="仿宋" w:hAnsi="仿宋"/>
          <w:sz w:val="24"/>
          <w:szCs w:val="24"/>
        </w:rPr>
        <w:t>]</w:t>
      </w:r>
      <w:r>
        <w:rPr>
          <w:rFonts w:ascii="仿宋" w:eastAsia="仿宋" w:hAnsi="仿宋" w:hint="eastAsia"/>
          <w:sz w:val="24"/>
          <w:szCs w:val="24"/>
        </w:rPr>
        <w:t>所示，</w:t>
      </w:r>
    </w:p>
    <w:p w14:paraId="00A6AF36" w14:textId="77777777" w:rsidR="00EA0CDD" w:rsidRDefault="00EA0CDD" w:rsidP="00EA0CDD">
      <w:pPr>
        <w:rPr>
          <w:rFonts w:ascii="仿宋" w:eastAsia="仿宋" w:hAnsi="仿宋"/>
          <w:sz w:val="24"/>
          <w:szCs w:val="24"/>
        </w:rPr>
      </w:pPr>
    </w:p>
    <w:p w14:paraId="159C52EE" w14:textId="77777777" w:rsidR="00EA0CDD" w:rsidRPr="00EE2BD8" w:rsidRDefault="00EA0CDD" w:rsidP="00EA0CDD">
      <w:pPr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 wp14:anchorId="7172B45A" wp14:editId="587DDCDA">
            <wp:extent cx="1746000" cy="3600000"/>
            <wp:effectExtent l="0" t="0" r="698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 wp14:anchorId="6F8E7048" wp14:editId="4676793C">
            <wp:extent cx="1746000" cy="3600000"/>
            <wp:effectExtent l="0" t="0" r="698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 wp14:anchorId="4A15CF09" wp14:editId="41B456C0">
            <wp:extent cx="1746000" cy="3600000"/>
            <wp:effectExtent l="0" t="0" r="698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643AA" w14:textId="77777777" w:rsidR="00EA0CDD" w:rsidRPr="00FC6E54" w:rsidRDefault="00EA0CDD" w:rsidP="00EA0CDD">
      <w:pPr>
        <w:rPr>
          <w:rFonts w:ascii="仿宋" w:eastAsia="仿宋" w:hAnsi="仿宋"/>
          <w:sz w:val="24"/>
          <w:szCs w:val="24"/>
        </w:rPr>
      </w:pPr>
      <w:r w:rsidRPr="00FC6E54">
        <w:rPr>
          <w:rFonts w:ascii="仿宋" w:eastAsia="仿宋" w:hAnsi="仿宋"/>
          <w:sz w:val="24"/>
          <w:szCs w:val="24"/>
        </w:rPr>
        <w:t>2.</w:t>
      </w:r>
      <w:r w:rsidRPr="00FC6E54">
        <w:rPr>
          <w:rFonts w:ascii="仿宋" w:eastAsia="仿宋" w:hAnsi="仿宋" w:hint="eastAsia"/>
          <w:sz w:val="24"/>
          <w:szCs w:val="24"/>
        </w:rPr>
        <w:t>如果上述信息有变化，请更改并[保存]，如</w:t>
      </w:r>
      <w:r>
        <w:rPr>
          <w:rFonts w:ascii="仿宋" w:eastAsia="仿宋" w:hAnsi="仿宋" w:hint="eastAsia"/>
          <w:sz w:val="24"/>
          <w:szCs w:val="24"/>
        </w:rPr>
        <w:t>[</w:t>
      </w:r>
      <w:r w:rsidRPr="00FC6E54">
        <w:rPr>
          <w:rFonts w:ascii="仿宋" w:eastAsia="仿宋" w:hAnsi="仿宋" w:hint="eastAsia"/>
          <w:sz w:val="24"/>
          <w:szCs w:val="24"/>
        </w:rPr>
        <w:t>图：8</w:t>
      </w:r>
      <w:r>
        <w:rPr>
          <w:rFonts w:ascii="仿宋" w:eastAsia="仿宋" w:hAnsi="仿宋"/>
          <w:sz w:val="24"/>
          <w:szCs w:val="24"/>
        </w:rPr>
        <w:t>]</w:t>
      </w:r>
      <w:r w:rsidRPr="00FC6E54">
        <w:rPr>
          <w:rFonts w:ascii="仿宋" w:eastAsia="仿宋" w:hAnsi="仿宋" w:hint="eastAsia"/>
          <w:sz w:val="24"/>
          <w:szCs w:val="24"/>
        </w:rPr>
        <w:t>所示</w:t>
      </w:r>
    </w:p>
    <w:p w14:paraId="3BFE8F83" w14:textId="77777777" w:rsidR="00EA0CDD" w:rsidRPr="00FC6E54" w:rsidRDefault="00EA0CDD" w:rsidP="00EA0CDD">
      <w:pPr>
        <w:rPr>
          <w:rFonts w:ascii="仿宋" w:eastAsia="仿宋" w:hAnsi="仿宋"/>
          <w:sz w:val="24"/>
          <w:szCs w:val="24"/>
        </w:rPr>
      </w:pPr>
      <w:r w:rsidRPr="00FC6E54">
        <w:rPr>
          <w:rFonts w:ascii="仿宋" w:eastAsia="仿宋" w:hAnsi="仿宋" w:hint="eastAsia"/>
          <w:sz w:val="24"/>
          <w:szCs w:val="24"/>
        </w:rPr>
        <w:t>3</w:t>
      </w:r>
      <w:r w:rsidRPr="00FC6E54">
        <w:rPr>
          <w:rFonts w:ascii="仿宋" w:eastAsia="仿宋" w:hAnsi="仿宋"/>
          <w:sz w:val="24"/>
          <w:szCs w:val="24"/>
        </w:rPr>
        <w:t>.</w:t>
      </w:r>
      <w:r w:rsidRPr="00FC6E54">
        <w:rPr>
          <w:rFonts w:ascii="仿宋" w:eastAsia="仿宋" w:hAnsi="仿宋" w:hint="eastAsia"/>
          <w:sz w:val="24"/>
          <w:szCs w:val="24"/>
        </w:rPr>
        <w:t>开票信息确认无误后，点击[确认支付</w:t>
      </w:r>
      <w:r w:rsidRPr="00FC6E54">
        <w:rPr>
          <w:rFonts w:ascii="仿宋" w:eastAsia="仿宋" w:hAnsi="仿宋"/>
          <w:sz w:val="24"/>
          <w:szCs w:val="24"/>
        </w:rPr>
        <w:t>****</w:t>
      </w:r>
      <w:r w:rsidRPr="00FC6E54">
        <w:rPr>
          <w:rFonts w:ascii="仿宋" w:eastAsia="仿宋" w:hAnsi="仿宋" w:hint="eastAsia"/>
          <w:sz w:val="24"/>
          <w:szCs w:val="24"/>
        </w:rPr>
        <w:t>元]，如[图：9</w:t>
      </w:r>
      <w:r w:rsidRPr="00FC6E54">
        <w:rPr>
          <w:rFonts w:ascii="仿宋" w:eastAsia="仿宋" w:hAnsi="仿宋"/>
          <w:sz w:val="24"/>
          <w:szCs w:val="24"/>
        </w:rPr>
        <w:t>]</w:t>
      </w:r>
      <w:r w:rsidRPr="00FC6E54">
        <w:rPr>
          <w:rFonts w:ascii="仿宋" w:eastAsia="仿宋" w:hAnsi="仿宋" w:hint="eastAsia"/>
          <w:sz w:val="24"/>
          <w:szCs w:val="24"/>
        </w:rPr>
        <w:t>所示，</w:t>
      </w:r>
    </w:p>
    <w:p w14:paraId="2FD46002" w14:textId="77777777" w:rsidR="00EA0CDD" w:rsidRDefault="00EA0CDD" w:rsidP="00EA0CDD">
      <w:r>
        <w:rPr>
          <w:rFonts w:hint="eastAsia"/>
        </w:rPr>
        <w:t>第四步：支付</w:t>
      </w:r>
    </w:p>
    <w:p w14:paraId="0173EC92" w14:textId="77777777" w:rsidR="00EA0CDD" w:rsidRPr="00EE389E" w:rsidRDefault="00EA0CDD" w:rsidP="00EA0CDD">
      <w:pPr>
        <w:rPr>
          <w:rFonts w:ascii="仿宋" w:eastAsia="仿宋" w:hAnsi="仿宋"/>
        </w:rPr>
      </w:pPr>
      <w:r w:rsidRPr="00EE389E">
        <w:rPr>
          <w:rFonts w:ascii="仿宋" w:eastAsia="仿宋" w:hAnsi="仿宋" w:hint="eastAsia"/>
        </w:rPr>
        <w:t>1</w:t>
      </w:r>
      <w:r w:rsidRPr="00EE389E">
        <w:rPr>
          <w:rFonts w:ascii="仿宋" w:eastAsia="仿宋" w:hAnsi="仿宋"/>
        </w:rPr>
        <w:t>.</w:t>
      </w:r>
      <w:r w:rsidRPr="00EE389E">
        <w:rPr>
          <w:rFonts w:ascii="仿宋" w:eastAsia="仿宋" w:hAnsi="仿宋" w:hint="eastAsia"/>
        </w:rPr>
        <w:t>点击[立即支付*</w:t>
      </w:r>
      <w:r w:rsidRPr="00EE389E">
        <w:rPr>
          <w:rFonts w:ascii="仿宋" w:eastAsia="仿宋" w:hAnsi="仿宋"/>
        </w:rPr>
        <w:t>***</w:t>
      </w:r>
      <w:r w:rsidRPr="00EE389E">
        <w:rPr>
          <w:rFonts w:ascii="仿宋" w:eastAsia="仿宋" w:hAnsi="仿宋" w:hint="eastAsia"/>
        </w:rPr>
        <w:t>元</w:t>
      </w:r>
      <w:r w:rsidRPr="00EE389E">
        <w:rPr>
          <w:rFonts w:ascii="仿宋" w:eastAsia="仿宋" w:hAnsi="仿宋"/>
        </w:rPr>
        <w:t>]</w:t>
      </w:r>
      <w:r w:rsidRPr="00EE389E">
        <w:rPr>
          <w:rFonts w:ascii="仿宋" w:eastAsia="仿宋" w:hAnsi="仿宋" w:hint="eastAsia"/>
        </w:rPr>
        <w:t>，进入到付款界面，如[图：1</w:t>
      </w:r>
      <w:r w:rsidRPr="00EE389E">
        <w:rPr>
          <w:rFonts w:ascii="仿宋" w:eastAsia="仿宋" w:hAnsi="仿宋"/>
        </w:rPr>
        <w:t>0]</w:t>
      </w:r>
      <w:r w:rsidRPr="00EE389E">
        <w:rPr>
          <w:rFonts w:ascii="仿宋" w:eastAsia="仿宋" w:hAnsi="仿宋" w:hint="eastAsia"/>
        </w:rPr>
        <w:t>所示</w:t>
      </w:r>
      <w:r w:rsidRPr="00EE389E">
        <w:rPr>
          <w:rFonts w:ascii="仿宋" w:eastAsia="仿宋" w:hAnsi="仿宋"/>
        </w:rPr>
        <w:t>,</w:t>
      </w:r>
    </w:p>
    <w:p w14:paraId="57474739" w14:textId="77777777" w:rsidR="00EA0CDD" w:rsidRPr="00EE389E" w:rsidRDefault="00EA0CDD" w:rsidP="00EA0CDD">
      <w:pPr>
        <w:rPr>
          <w:rFonts w:ascii="仿宋" w:eastAsia="仿宋" w:hAnsi="仿宋"/>
        </w:rPr>
      </w:pPr>
      <w:r w:rsidRPr="00EE389E">
        <w:rPr>
          <w:rFonts w:ascii="仿宋" w:eastAsia="仿宋" w:hAnsi="仿宋" w:hint="eastAsia"/>
        </w:rPr>
        <w:t>2</w:t>
      </w:r>
      <w:r w:rsidRPr="00EE389E">
        <w:rPr>
          <w:rFonts w:ascii="仿宋" w:eastAsia="仿宋" w:hAnsi="仿宋"/>
        </w:rPr>
        <w:t>.</w:t>
      </w:r>
      <w:r w:rsidRPr="00EE389E">
        <w:rPr>
          <w:rFonts w:ascii="仿宋" w:eastAsia="仿宋" w:hAnsi="仿宋" w:hint="eastAsia"/>
        </w:rPr>
        <w:t>选择付款方式,如[图：1</w:t>
      </w:r>
      <w:r w:rsidRPr="00EE389E">
        <w:rPr>
          <w:rFonts w:ascii="仿宋" w:eastAsia="仿宋" w:hAnsi="仿宋"/>
        </w:rPr>
        <w:t>1]</w:t>
      </w:r>
      <w:r w:rsidRPr="00EE389E">
        <w:rPr>
          <w:rFonts w:ascii="仿宋" w:eastAsia="仿宋" w:hAnsi="仿宋" w:hint="eastAsia"/>
        </w:rPr>
        <w:t>所示,并点击[支付]即可</w:t>
      </w:r>
      <w:r w:rsidRPr="00EE389E">
        <w:rPr>
          <w:rFonts w:ascii="仿宋" w:eastAsia="仿宋" w:hAnsi="仿宋"/>
        </w:rPr>
        <w:t>,</w:t>
      </w:r>
    </w:p>
    <w:p w14:paraId="648439A9" w14:textId="77777777" w:rsidR="00EA0CDD" w:rsidRPr="00EE389E" w:rsidRDefault="00EA0CDD" w:rsidP="00EA0CDD">
      <w:pPr>
        <w:rPr>
          <w:rFonts w:ascii="仿宋" w:eastAsia="仿宋" w:hAnsi="仿宋"/>
        </w:rPr>
      </w:pPr>
      <w:r w:rsidRPr="00EE389E">
        <w:rPr>
          <w:rFonts w:ascii="仿宋" w:eastAsia="仿宋" w:hAnsi="仿宋"/>
        </w:rPr>
        <w:t>3.</w:t>
      </w:r>
      <w:r w:rsidRPr="00EE389E">
        <w:rPr>
          <w:rFonts w:ascii="仿宋" w:eastAsia="仿宋" w:hAnsi="仿宋" w:hint="eastAsia"/>
        </w:rPr>
        <w:t>支付成功后，主菜单界面的待缴费金额变为“0</w:t>
      </w:r>
      <w:r w:rsidRPr="00EE389E">
        <w:rPr>
          <w:rFonts w:ascii="仿宋" w:eastAsia="仿宋" w:hAnsi="仿宋"/>
        </w:rPr>
        <w:t>.00</w:t>
      </w:r>
      <w:r w:rsidRPr="00EE389E">
        <w:rPr>
          <w:rFonts w:ascii="仿宋" w:eastAsia="仿宋" w:hAnsi="仿宋" w:hint="eastAsia"/>
        </w:rPr>
        <w:t>元”，如[图：1</w:t>
      </w:r>
      <w:r w:rsidRPr="00EE389E">
        <w:rPr>
          <w:rFonts w:ascii="仿宋" w:eastAsia="仿宋" w:hAnsi="仿宋"/>
        </w:rPr>
        <w:t>2]</w:t>
      </w:r>
      <w:r w:rsidRPr="00EE389E">
        <w:rPr>
          <w:rFonts w:ascii="仿宋" w:eastAsia="仿宋" w:hAnsi="仿宋" w:hint="eastAsia"/>
        </w:rPr>
        <w:t>所示。</w:t>
      </w:r>
    </w:p>
    <w:p w14:paraId="3FA4F989" w14:textId="77777777" w:rsidR="00EA0CDD" w:rsidRDefault="00EA0CDD" w:rsidP="00EA0CDD">
      <w:r>
        <w:rPr>
          <w:rFonts w:hint="eastAsia"/>
          <w:noProof/>
        </w:rPr>
        <w:lastRenderedPageBreak/>
        <w:drawing>
          <wp:inline distT="0" distB="0" distL="0" distR="0" wp14:anchorId="3E70CC5B" wp14:editId="085C9947">
            <wp:extent cx="1746000" cy="3600000"/>
            <wp:effectExtent l="0" t="0" r="698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370E094" wp14:editId="7C6478E9">
            <wp:extent cx="1746000" cy="3600000"/>
            <wp:effectExtent l="0" t="0" r="698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57F791B" wp14:editId="7655E163">
            <wp:extent cx="1746000" cy="3600000"/>
            <wp:effectExtent l="0" t="0" r="698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9FB2B" w14:textId="77777777" w:rsidR="00EA0CDD" w:rsidRPr="00EA0CDD" w:rsidRDefault="00EA0CDD" w:rsidP="00D26E10">
      <w:pPr>
        <w:rPr>
          <w:rFonts w:hint="eastAsia"/>
          <w:sz w:val="28"/>
          <w:szCs w:val="28"/>
        </w:rPr>
      </w:pPr>
    </w:p>
    <w:p w14:paraId="43B1CE87" w14:textId="5498DD53" w:rsidR="00D26E10" w:rsidRPr="00EA0CDD" w:rsidRDefault="00EA0CDD" w:rsidP="00D26E10">
      <w:pPr>
        <w:rPr>
          <w:sz w:val="28"/>
          <w:szCs w:val="28"/>
        </w:rPr>
      </w:pPr>
      <w:r w:rsidRPr="00EA0CDD">
        <w:rPr>
          <w:rFonts w:hint="eastAsia"/>
          <w:sz w:val="28"/>
          <w:szCs w:val="28"/>
        </w:rPr>
        <w:t>3、</w:t>
      </w:r>
      <w:r w:rsidR="00D26E10" w:rsidRPr="00EA0CDD">
        <w:rPr>
          <w:rFonts w:hint="eastAsia"/>
          <w:sz w:val="28"/>
          <w:szCs w:val="28"/>
        </w:rPr>
        <w:t>上机练习收费标准</w:t>
      </w:r>
    </w:p>
    <w:p w14:paraId="3EA16531" w14:textId="174CEF28" w:rsidR="00D26E10" w:rsidRPr="00EA0CDD" w:rsidRDefault="00D26E10" w:rsidP="00D26E10">
      <w:pPr>
        <w:rPr>
          <w:rFonts w:hint="eastAsia"/>
          <w:sz w:val="28"/>
          <w:szCs w:val="28"/>
        </w:rPr>
      </w:pPr>
      <w:r w:rsidRPr="00EA0CDD">
        <w:rPr>
          <w:rFonts w:hint="eastAsia"/>
          <w:sz w:val="28"/>
          <w:szCs w:val="28"/>
        </w:rPr>
        <w:t>按照"西门子杯</w:t>
      </w:r>
      <w:proofErr w:type="gramStart"/>
      <w:r w:rsidRPr="00EA0CDD">
        <w:rPr>
          <w:rFonts w:hint="eastAsia"/>
          <w:sz w:val="28"/>
          <w:szCs w:val="28"/>
        </w:rPr>
        <w:t>”</w:t>
      </w:r>
      <w:proofErr w:type="gramEnd"/>
      <w:r w:rsidRPr="00EA0CDD">
        <w:rPr>
          <w:rFonts w:hint="eastAsia"/>
          <w:sz w:val="28"/>
          <w:szCs w:val="28"/>
        </w:rPr>
        <w:t>中国智能制造挑战赛秘书处确定的收费标准执行。每4个小时为一预约时间段，按时间段预约，不提供类似5个小时或6个小时的时间单元。</w:t>
      </w:r>
    </w:p>
    <w:sectPr w:rsidR="00D26E10" w:rsidRPr="00EA0C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3F377" w14:textId="77777777" w:rsidR="00270EE2" w:rsidRDefault="00270EE2" w:rsidP="00D26E10">
      <w:r>
        <w:separator/>
      </w:r>
    </w:p>
  </w:endnote>
  <w:endnote w:type="continuationSeparator" w:id="0">
    <w:p w14:paraId="689546FA" w14:textId="77777777" w:rsidR="00270EE2" w:rsidRDefault="00270EE2" w:rsidP="00D26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1AA37" w14:textId="77777777" w:rsidR="00270EE2" w:rsidRDefault="00270EE2" w:rsidP="00D26E10">
      <w:r>
        <w:separator/>
      </w:r>
    </w:p>
  </w:footnote>
  <w:footnote w:type="continuationSeparator" w:id="0">
    <w:p w14:paraId="5ABC4214" w14:textId="77777777" w:rsidR="00270EE2" w:rsidRDefault="00270EE2" w:rsidP="00D26E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E3B"/>
    <w:rsid w:val="00270EE2"/>
    <w:rsid w:val="00413E3B"/>
    <w:rsid w:val="00D26E10"/>
    <w:rsid w:val="00EA0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B86DDE"/>
  <w15:chartTrackingRefBased/>
  <w15:docId w15:val="{8C079A55-673C-44BA-A8E8-6C32449E5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6E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26E1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26E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26E1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110</Words>
  <Characters>628</Characters>
  <Application>Microsoft Office Word</Application>
  <DocSecurity>0</DocSecurity>
  <Lines>5</Lines>
  <Paragraphs>1</Paragraphs>
  <ScaleCrop>false</ScaleCrop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2024-06-20T06:54:00Z</dcterms:created>
  <dcterms:modified xsi:type="dcterms:W3CDTF">2024-06-20T07:11:00Z</dcterms:modified>
</cp:coreProperties>
</file>